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Conflict of Interest and Funding Declaration</w:t>
      </w:r>
    </w:p>
    <w:p>
      <w:pPr>
        <w:pBdr>
          <w:bottom w:val="single" w:sz="12" w:space="6" w:color="7A1F2E"/>
        </w:pBdr>
        <w:spacing w:after="240"/>
      </w:pPr>
      <w:r>
        <w:rPr>
          <w:color w:val="6B6F78"/>
        </w:rPr>
        <w:t xml:space="preserve">Summary for the editors · ICMJE form completed separately</w:t>
      </w:r>
    </w:p>
    <w:p>
      <w:pPr>
        <w:pStyle w:val="Intro"/>
      </w:pPr>
      <w:r>
        <w:t xml:space="preserve">Every author completes the official ICMJE Disclosure of Interest form. This sheet summarises the disclosures and the funding for the editors.</w:t>
      </w:r>
    </w:p>
    <w:tbl>
      <w:tblPr>
        <w:tblW w:w="9638" w:type="dxa"/>
        <w:tblBorders>
          <w:top w:val="single" w:sz="4" w:space="0" w:color="D0D3D9"/>
          <w:left w:val="single" w:sz="4" w:space="0" w:color="D0D3D9"/>
          <w:bottom w:val="single" w:sz="4" w:space="0" w:color="D0D3D9"/>
          <w:right w:val="single" w:sz="4" w:space="0" w:color="D0D3D9"/>
          <w:insideH w:val="single" w:sz="4" w:space="0" w:color="D0D3D9"/>
          <w:insideV w:val="single" w:sz="4" w:space="0" w:color="D0D3D9"/>
        </w:tblBorders>
        <w:tblLayout w:type="fixed"/>
        <w:tblCellMar>
          <w:top w:w="60" w:type="dxa"/>
          <w:left w:w="100" w:type="dxa"/>
          <w:bottom w:w="60" w:type="dxa"/>
          <w:right w:w="100" w:type="dxa"/>
        </w:tblCellMar>
      </w:tblPr>
      <w:tblGrid>
        <w:gridCol w:w="2891"/>
        <w:gridCol w:w="6746"/>
      </w:tblGrid>
      <w:tr>
        <w:trPr>
          <w:cantSplit/>
        </w:trPr>
        <w:tc>
          <w:tcPr>
            <w:tcW w:w="2891" w:type="dxa"/>
            <w:shd w:val="clear" w:color="auto" w:fill="F2E9EA"/>
          </w:tcPr>
          <w:p>
            <w:pPr>
              <w:pStyle w:val="TableText"/>
            </w:pPr>
            <w:r>
              <w:rPr>
                <w:b/>
              </w:rPr>
              <w:t xml:space="preserve">Manuscript title</w:t>
            </w:r>
          </w:p>
        </w:tc>
        <w:tc>
          <w:tcPr>
            <w:tcW w:w="6746" w:type="dxa"/>
          </w:tcPr>
          <w:p>
            <w:pPr>
              <w:pStyle w:val="TableText"/>
            </w:pPr>
            <w:r>
              <w:rPr>
                <w:i/>
                <w:color w:val="C00000"/>
              </w:rPr>
              <w:t xml:space="preserve">[ ]</w:t>
            </w:r>
          </w:p>
        </w:tc>
      </w:tr>
      <w:tr>
        <w:trPr>
          <w:cantSplit/>
        </w:trPr>
        <w:tc>
          <w:tcPr>
            <w:tcW w:w="2891" w:type="dxa"/>
            <w:shd w:val="clear" w:color="auto" w:fill="F2E9EA"/>
          </w:tcPr>
          <w:p>
            <w:pPr>
              <w:pStyle w:val="TableText"/>
            </w:pPr>
            <w:r>
              <w:rPr>
                <w:b/>
              </w:rPr>
              <w:t xml:space="preserve">Manuscript number</w:t>
            </w:r>
          </w:p>
        </w:tc>
        <w:tc>
          <w:tcPr>
            <w:tcW w:w="6746" w:type="dxa"/>
          </w:tcPr>
          <w:p>
            <w:pPr>
              <w:pStyle w:val="TableText"/>
            </w:pPr>
            <w:r>
              <w:rPr>
                <w:i/>
                <w:color w:val="C00000"/>
              </w:rPr>
              <w:t xml:space="preserve">[ ]</w:t>
            </w:r>
          </w:p>
        </w:tc>
      </w:tr>
    </w:tbl>
    <w:p/>
    <w:p>
      <w:pPr>
        <w:pStyle w:val="Guidance"/>
      </w:pPr>
      <w:r>
        <w:rPr>
          <w:b/>
          <w:color w:val="7A1F2E"/>
          <w:sz w:val="16"/>
        </w:rPr>
        <w:t xml:space="preserve">GUIDANCE  </w:t>
      </w:r>
      <w:r>
        <w:rPr>
          <w:i/>
          <w:color w:val="6B6F78"/>
        </w:rPr>
        <w:t xml:space="preserve">Declare every financial and non-financial relationship or activity of any author that readers could see as influencing, or giving the appearance of influencing, the work, as the ICMJE asks (the ICMJE form covers the past 36 months). When in doubt, declare it. This sheet does not replace the official ICMJE form, which every author downloads and completes:</w:t>
      </w:r>
    </w:p>
    <w:p>
      <w:hyperlink r:id="rIdL0">
        <w:r>
          <w:rPr>
            <w:rStyle w:val="Hyperlink"/>
          </w:rPr>
          <w:t xml:space="preserve">ICMJE Disclosure of Interest form: https://www.icmje.org/disclosure-of-interest/</w:t>
        </w:r>
      </w:hyperlink>
    </w:p>
    <w:p>
      <w:pPr>
        <w:pStyle w:val="Heading2"/>
      </w:pPr>
      <w:r>
        <w:t xml:space="preserve">Disclosures of each author</w:t>
      </w:r>
    </w:p>
    <w:tbl>
      <w:tblPr>
        <w:tblW w:w="9638" w:type="dxa"/>
        <w:tblBorders>
          <w:top w:val="single" w:sz="4" w:space="0" w:color="D0D3D9"/>
          <w:left w:val="single" w:sz="4" w:space="0" w:color="D0D3D9"/>
          <w:bottom w:val="single" w:sz="4" w:space="0" w:color="D0D3D9"/>
          <w:right w:val="single" w:sz="4" w:space="0" w:color="D0D3D9"/>
          <w:insideH w:val="single" w:sz="4" w:space="0" w:color="D0D3D9"/>
          <w:insideV w:val="single" w:sz="4" w:space="0" w:color="D0D3D9"/>
        </w:tblBorders>
        <w:tblLayout w:type="fixed"/>
        <w:tblCellMar>
          <w:top w:w="60" w:type="dxa"/>
          <w:left w:w="100" w:type="dxa"/>
          <w:bottom w:w="60" w:type="dxa"/>
          <w:right w:w="100" w:type="dxa"/>
        </w:tblCellMar>
      </w:tblPr>
      <w:tblGrid>
        <w:gridCol w:w="2944"/>
        <w:gridCol w:w="4819"/>
        <w:gridCol w:w="1874"/>
      </w:tblGrid>
      <w:tr>
        <w:trPr>
          <w:tblHeader/>
        </w:trPr>
        <w:tc>
          <w:tcPr>
            <w:tcW w:w="2944" w:type="dxa"/>
            <w:shd w:val="clear" w:color="auto" w:fill="7A1F2E"/>
          </w:tcPr>
          <w:p>
            <w:pPr>
              <w:pStyle w:val="TableText"/>
            </w:pPr>
            <w:r>
              <w:rPr>
                <w:b/>
                <w:color w:val="FFFFFF"/>
              </w:rPr>
              <w:t xml:space="preserve">Author</w:t>
            </w:r>
          </w:p>
        </w:tc>
        <w:tc>
          <w:tcPr>
            <w:tcW w:w="4819" w:type="dxa"/>
            <w:shd w:val="clear" w:color="auto" w:fill="7A1F2E"/>
          </w:tcPr>
          <w:p>
            <w:pPr>
              <w:pStyle w:val="TableText"/>
            </w:pPr>
            <w:r>
              <w:rPr>
                <w:b/>
                <w:color w:val="FFFFFF"/>
              </w:rPr>
              <w:t xml:space="preserve">Relationships and activities to declare (or “None”)</w:t>
            </w:r>
          </w:p>
        </w:tc>
        <w:tc>
          <w:tcPr>
            <w:tcW w:w="1874" w:type="dxa"/>
            <w:shd w:val="clear" w:color="auto" w:fill="7A1F2E"/>
          </w:tcPr>
          <w:p>
            <w:pPr>
              <w:pStyle w:val="TableText"/>
            </w:pPr>
            <w:r>
              <w:rPr>
                <w:b/>
                <w:color w:val="FFFFFF"/>
              </w:rPr>
              <w:t xml:space="preserve">ICMJE form completed</w:t>
            </w:r>
          </w:p>
        </w:tc>
      </w:tr>
      <w:tr>
        <w:trPr>
          <w:cantSplit/>
        </w:trPr>
        <w:tc>
          <w:tcPr>
            <w:tcW w:w="2944" w:type="dxa"/>
          </w:tcPr>
          <w:p>
            <w:pPr>
              <w:pStyle w:val="TableText"/>
            </w:pPr>
            <w:r>
              <w:rPr>
                <w:i/>
                <w:color w:val="C00000"/>
              </w:rPr>
              <w:t xml:space="preserve">[ ]</w:t>
            </w:r>
          </w:p>
        </w:tc>
        <w:tc>
          <w:tcPr>
            <w:tcW w:w="4819" w:type="dxa"/>
          </w:tcPr>
          <w:p>
            <w:pPr>
              <w:pStyle w:val="TableText"/>
            </w:pPr>
            <w:r>
              <w:rPr>
                <w:i/>
                <w:color w:val="C00000"/>
              </w:rPr>
              <w:t xml:space="preserve">[ ]</w:t>
            </w:r>
          </w:p>
        </w:tc>
        <w:tc>
          <w:tcPr>
            <w:tcW w:w="1874" w:type="dxa"/>
          </w:tcPr>
          <w:p>
            <w:pPr>
              <w:pStyle w:val="TableText"/>
            </w:pPr>
            <w:r>
              <w:t xml:space="preserve">☐ Yes</w:t>
            </w:r>
          </w:p>
        </w:tc>
      </w:tr>
      <w:tr>
        <w:trPr>
          <w:cantSplit/>
        </w:trPr>
        <w:tc>
          <w:tcPr>
            <w:tcW w:w="2944" w:type="dxa"/>
          </w:tcPr>
          <w:p>
            <w:pPr>
              <w:pStyle w:val="TableText"/>
            </w:pPr>
            <w:r>
              <w:rPr>
                <w:i/>
                <w:color w:val="C00000"/>
              </w:rPr>
              <w:t xml:space="preserve">[ ]</w:t>
            </w:r>
          </w:p>
        </w:tc>
        <w:tc>
          <w:tcPr>
            <w:tcW w:w="4819" w:type="dxa"/>
          </w:tcPr>
          <w:p>
            <w:pPr>
              <w:pStyle w:val="TableText"/>
            </w:pPr>
            <w:r>
              <w:rPr>
                <w:i/>
                <w:color w:val="C00000"/>
              </w:rPr>
              <w:t xml:space="preserve">[ ]</w:t>
            </w:r>
          </w:p>
        </w:tc>
        <w:tc>
          <w:tcPr>
            <w:tcW w:w="1874" w:type="dxa"/>
          </w:tcPr>
          <w:p>
            <w:pPr>
              <w:pStyle w:val="TableText"/>
            </w:pPr>
            <w:r>
              <w:t xml:space="preserve">☐ Yes</w:t>
            </w:r>
          </w:p>
        </w:tc>
      </w:tr>
      <w:tr>
        <w:trPr>
          <w:cantSplit/>
        </w:trPr>
        <w:tc>
          <w:tcPr>
            <w:tcW w:w="2944" w:type="dxa"/>
          </w:tcPr>
          <w:p>
            <w:pPr>
              <w:pStyle w:val="TableText"/>
            </w:pPr>
            <w:r>
              <w:rPr>
                <w:i/>
                <w:color w:val="C00000"/>
              </w:rPr>
              <w:t xml:space="preserve">[ ]</w:t>
            </w:r>
          </w:p>
        </w:tc>
        <w:tc>
          <w:tcPr>
            <w:tcW w:w="4819" w:type="dxa"/>
          </w:tcPr>
          <w:p>
            <w:pPr>
              <w:pStyle w:val="TableText"/>
            </w:pPr>
            <w:r>
              <w:rPr>
                <w:i/>
                <w:color w:val="C00000"/>
              </w:rPr>
              <w:t xml:space="preserve">[ ]</w:t>
            </w:r>
          </w:p>
        </w:tc>
        <w:tc>
          <w:tcPr>
            <w:tcW w:w="1874" w:type="dxa"/>
          </w:tcPr>
          <w:p>
            <w:pPr>
              <w:pStyle w:val="TableText"/>
            </w:pPr>
            <w:r>
              <w:t xml:space="preserve">☐ Yes</w:t>
            </w:r>
          </w:p>
        </w:tc>
      </w:tr>
      <w:tr>
        <w:trPr>
          <w:cantSplit/>
        </w:trPr>
        <w:tc>
          <w:tcPr>
            <w:tcW w:w="2944" w:type="dxa"/>
          </w:tcPr>
          <w:p>
            <w:pPr>
              <w:pStyle w:val="TableText"/>
            </w:pPr>
            <w:r>
              <w:rPr>
                <w:i/>
                <w:color w:val="C00000"/>
              </w:rPr>
              <w:t xml:space="preserve">[ ]</w:t>
            </w:r>
          </w:p>
        </w:tc>
        <w:tc>
          <w:tcPr>
            <w:tcW w:w="4819" w:type="dxa"/>
          </w:tcPr>
          <w:p>
            <w:pPr>
              <w:pStyle w:val="TableText"/>
            </w:pPr>
            <w:r>
              <w:rPr>
                <w:i/>
                <w:color w:val="C00000"/>
              </w:rPr>
              <w:t xml:space="preserve">[ ]</w:t>
            </w:r>
          </w:p>
        </w:tc>
        <w:tc>
          <w:tcPr>
            <w:tcW w:w="1874" w:type="dxa"/>
          </w:tcPr>
          <w:p>
            <w:pPr>
              <w:pStyle w:val="TableText"/>
            </w:pPr>
            <w:r>
              <w:t xml:space="preserve">☐ Yes</w:t>
            </w:r>
          </w:p>
        </w:tc>
      </w:tr>
    </w:tbl>
    <w:p/>
    <w:p>
      <w:pPr>
        <w:pStyle w:val="Heading2"/>
      </w:pPr>
      <w:r>
        <w:t xml:space="preserve">Funding</w:t>
      </w:r>
    </w:p>
    <w:tbl>
      <w:tblPr>
        <w:tblW w:w="9638" w:type="dxa"/>
        <w:tblBorders>
          <w:top w:val="single" w:sz="4" w:space="0" w:color="D0D3D9"/>
          <w:left w:val="single" w:sz="4" w:space="0" w:color="D0D3D9"/>
          <w:bottom w:val="single" w:sz="4" w:space="0" w:color="D0D3D9"/>
          <w:right w:val="single" w:sz="4" w:space="0" w:color="D0D3D9"/>
          <w:insideH w:val="single" w:sz="4" w:space="0" w:color="D0D3D9"/>
          <w:insideV w:val="single" w:sz="4" w:space="0" w:color="D0D3D9"/>
        </w:tblBorders>
        <w:tblLayout w:type="fixed"/>
        <w:tblCellMar>
          <w:top w:w="60" w:type="dxa"/>
          <w:left w:w="100" w:type="dxa"/>
          <w:bottom w:w="60" w:type="dxa"/>
          <w:right w:w="100" w:type="dxa"/>
        </w:tblCellMar>
      </w:tblPr>
      <w:tblGrid>
        <w:gridCol w:w="2891"/>
        <w:gridCol w:w="6746"/>
      </w:tblGrid>
      <w:tr>
        <w:trPr>
          <w:cantSplit/>
        </w:trPr>
        <w:tc>
          <w:tcPr>
            <w:tcW w:w="2891" w:type="dxa"/>
            <w:shd w:val="clear" w:color="auto" w:fill="F2E9EA"/>
          </w:tcPr>
          <w:p>
            <w:pPr>
              <w:pStyle w:val="TableText"/>
            </w:pPr>
            <w:r>
              <w:rPr>
                <w:b/>
              </w:rPr>
              <w:t xml:space="preserve">Funder(s)</w:t>
            </w:r>
          </w:p>
        </w:tc>
        <w:tc>
          <w:tcPr>
            <w:tcW w:w="6746" w:type="dxa"/>
          </w:tcPr>
          <w:p>
            <w:pPr>
              <w:pStyle w:val="TableText"/>
            </w:pPr>
            <w:r>
              <w:rPr>
                <w:i/>
                <w:color w:val="C00000"/>
              </w:rPr>
              <w:t xml:space="preserve">[Name / This research received no specific funding.]</w:t>
            </w:r>
          </w:p>
        </w:tc>
      </w:tr>
      <w:tr>
        <w:trPr>
          <w:cantSplit/>
        </w:trPr>
        <w:tc>
          <w:tcPr>
            <w:tcW w:w="2891" w:type="dxa"/>
            <w:shd w:val="clear" w:color="auto" w:fill="F2E9EA"/>
          </w:tcPr>
          <w:p>
            <w:pPr>
              <w:pStyle w:val="TableText"/>
            </w:pPr>
            <w:r>
              <w:rPr>
                <w:b/>
              </w:rPr>
              <w:t xml:space="preserve">Grant number(s)</w:t>
            </w:r>
          </w:p>
        </w:tc>
        <w:tc>
          <w:tcPr>
            <w:tcW w:w="6746" w:type="dxa"/>
          </w:tcPr>
          <w:p>
            <w:pPr>
              <w:pStyle w:val="TableText"/>
            </w:pPr>
            <w:r>
              <w:rPr>
                <w:i/>
                <w:color w:val="C00000"/>
              </w:rPr>
              <w:t xml:space="preserve">[ ]</w:t>
            </w:r>
          </w:p>
        </w:tc>
      </w:tr>
      <w:tr>
        <w:trPr>
          <w:cantSplit/>
        </w:trPr>
        <w:tc>
          <w:tcPr>
            <w:tcW w:w="2891" w:type="dxa"/>
            <w:shd w:val="clear" w:color="auto" w:fill="F2E9EA"/>
          </w:tcPr>
          <w:p>
            <w:pPr>
              <w:pStyle w:val="TableText"/>
            </w:pPr>
            <w:r>
              <w:rPr>
                <w:b/>
              </w:rPr>
              <w:t xml:space="preserve">Role of the funder</w:t>
            </w:r>
          </w:p>
        </w:tc>
        <w:tc>
          <w:tcPr>
            <w:tcW w:w="6746" w:type="dxa"/>
          </w:tcPr>
          <w:p>
            <w:pPr>
              <w:pStyle w:val="TableText"/>
            </w:pPr>
            <w:r>
              <w:rPr>
                <w:i/>
                <w:color w:val="C00000"/>
              </w:rPr>
              <w:t xml:space="preserve">[Any role in the study design, data collection, analysis, interpretation, writing or the decision to publish, or “The funder had no role in …”]</w:t>
            </w:r>
          </w:p>
        </w:tc>
      </w:tr>
    </w:tbl>
    <w:p/>
    <w:p>
      <w:pPr>
        <w:pStyle w:val="Heading2"/>
      </w:pPr>
      <w:r>
        <w:t xml:space="preserve">Statement for the manuscript</w:t>
      </w:r>
    </w:p>
    <w:p>
      <w:r>
        <w:rPr>
          <w:b/>
        </w:rPr>
        <w:t xml:space="preserve">Conflicts of interest:</w:t>
      </w:r>
      <w:r>
        <w:t xml:space="preserve"> The authors declare no conflicts of interest. </w:t>
      </w:r>
      <w:r>
        <w:rPr>
          <w:i/>
          <w:color w:val="C00000"/>
        </w:rPr>
        <w:t xml:space="preserve">[Or: A.B. has received … from …; C.D. is a member of the advisory board of …]</w:t>
      </w:r>
    </w:p>
    <w:p>
      <w:pPr>
        <w:pStyle w:val="Guidance"/>
      </w:pPr>
      <w:r>
        <w:rPr>
          <w:b/>
          <w:color w:val="7A1F2E"/>
          <w:sz w:val="16"/>
        </w:rPr>
        <w:t xml:space="preserve">GUIDANCE  </w:t>
      </w:r>
      <w:r>
        <w:rPr>
          <w:i/>
          <w:color w:val="6B6F78"/>
        </w:rPr>
        <w:t xml:space="preserve">The corresponding author confirms, on behalf of all authors, that these disclosures are complete and will tell the editors about any new relationship that arises before publication.</w:t>
      </w:r>
    </w:p>
    <w:tbl>
      <w:tblPr>
        <w:tblW w:w="9638" w:type="dxa"/>
        <w:tblBorders>
          <w:top w:val="single" w:sz="4" w:space="0" w:color="D0D3D9"/>
          <w:left w:val="single" w:sz="4" w:space="0" w:color="D0D3D9"/>
          <w:bottom w:val="single" w:sz="4" w:space="0" w:color="D0D3D9"/>
          <w:right w:val="single" w:sz="4" w:space="0" w:color="D0D3D9"/>
          <w:insideH w:val="single" w:sz="4" w:space="0" w:color="D0D3D9"/>
          <w:insideV w:val="single" w:sz="4" w:space="0" w:color="D0D3D9"/>
        </w:tblBorders>
        <w:tblLayout w:type="fixed"/>
        <w:tblCellMar>
          <w:top w:w="60" w:type="dxa"/>
          <w:left w:w="100" w:type="dxa"/>
          <w:bottom w:w="60" w:type="dxa"/>
          <w:right w:w="100" w:type="dxa"/>
        </w:tblCellMar>
      </w:tblPr>
      <w:tblGrid>
        <w:gridCol w:w="2891"/>
        <w:gridCol w:w="6746"/>
      </w:tblGrid>
      <w:tr>
        <w:trPr>
          <w:cantSplit/>
        </w:trPr>
        <w:tc>
          <w:tcPr>
            <w:tcW w:w="2891" w:type="dxa"/>
            <w:shd w:val="clear" w:color="auto" w:fill="F2E9EA"/>
          </w:tcPr>
          <w:p>
            <w:pPr>
              <w:pStyle w:val="TableText"/>
            </w:pPr>
            <w:r>
              <w:rPr>
                <w:b/>
              </w:rPr>
              <w:t xml:space="preserve">Corresponding author</w:t>
            </w:r>
          </w:p>
        </w:tc>
        <w:tc>
          <w:tcPr>
            <w:tcW w:w="6746" w:type="dxa"/>
          </w:tcPr>
          <w:p>
            <w:pPr>
              <w:pStyle w:val="TableText"/>
            </w:pPr>
            <w:r>
              <w:rPr>
                <w:i/>
                <w:color w:val="C00000"/>
              </w:rPr>
              <w:t xml:space="preserve">[ ]</w:t>
            </w:r>
          </w:p>
        </w:tc>
      </w:tr>
      <w:tr>
        <w:trPr>
          <w:cantSplit/>
        </w:trPr>
        <w:tc>
          <w:tcPr>
            <w:tcW w:w="2891" w:type="dxa"/>
            <w:shd w:val="clear" w:color="auto" w:fill="F2E9EA"/>
          </w:tcPr>
          <w:p>
            <w:pPr>
              <w:pStyle w:val="TableText"/>
            </w:pPr>
            <w:r>
              <w:rPr>
                <w:b/>
              </w:rPr>
              <w:t xml:space="preserve">Signature / date</w:t>
            </w:r>
          </w:p>
        </w:tc>
        <w:tc>
          <w:tcPr>
            <w:tcW w:w="6746" w:type="dxa"/>
          </w:tcPr>
          <w:p>
            <w:pPr>
              <w:pStyle w:val="TableText"/>
            </w:pPr>
            <w:r>
              <w:rPr>
                <w:i/>
                <w:color w:val="C00000"/>
              </w:rPr>
              <w:t xml:space="preserve">[ ]</w:t>
            </w:r>
          </w:p>
        </w:tc>
      </w:tr>
    </w:tbl>
    <w:p/>
    <w:sectPr>
      <w:headerReference w:type="default" r:id="rIdH"/>
      <w:footerReference w:type="default" r:id="rIdF"/>
      <w:pgSz w:w="11906" w:h="16838"/>
      <w:pgMar w:top="1134" w:right="1134" w:bottom="1134" w:left="1134" w:header="567" w:footer="567" w:gutter="0"/>
    </w:sectPr>
  </w:body>
</w:document>
</file>

<file path=word/footer1.xml><?xml version="1.0" encoding="utf-8"?>
<w:ft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p>
    <w:pPr>
      <w:pBdr>
        <w:top w:val="single" w:sz="4" w:space="4" w:color="D0D3D9"/>
      </w:pBdr>
      <w:tabs>
        <w:tab w:val="right" w:pos="9638"/>
      </w:tabs>
      <w:spacing w:after="0"/>
    </w:pPr>
    <w:r>
      <w:rPr>
        <w:b/>
        <w:color w:val="7A1F2E"/>
        <w:sz w:val="16"/>
      </w:rPr>
      <w:t xml:space="preserve">The Ulutas Medical Journal</w:t>
    </w:r>
    <w:r>
      <w:rPr>
        <w:color w:val="6B6F78"/>
        <w:sz w:val="16"/>
      </w:rPr>
      <w:t xml:space="preserve">  ·  Conflict of interest and funding declaration</w:t>
    </w:r>
    <w:r>
      <w:tab/>
    </w:r>
    <w:r>
      <w:rPr>
        <w:color w:val="6B6F78"/>
        <w:sz w:val="16"/>
      </w:rPr>
      <w:t xml:space="preserve">Page </w:t>
    </w:r>
    <w:fldSimple w:instr=" PAGE ">
      <w:r>
        <w:rPr>
          <w:color w:val="6B6F78"/>
          <w:sz w:val="16"/>
        </w:rPr>
        <w:t>1</w:t>
      </w:r>
    </w:fldSimple>
    <w:r>
      <w:rPr>
        <w:color w:val="6B6F78"/>
        <w:sz w:val="16"/>
      </w:rPr>
      <w:t xml:space="preserve"> of </w:t>
    </w:r>
    <w:fldSimple w:instr=" NUMPAGES ">
      <w:r>
        <w:rPr>
          <w:color w:val="6B6F78"/>
          <w:sz w:val="16"/>
        </w:rPr>
        <w:t>1</w:t>
      </w:r>
    </w:fldSimple>
  </w:p>
</w:ftr>
</file>

<file path=word/header1.xml><?xml version="1.0" encoding="utf-8"?>
<w:hdr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tbl>
    <w:tblPr>
      <w:tblW w:w="9638" w:type="dxa"/>
      <w:tblBorders>
        <w:top w:val="nil"/>
        <w:left w:val="nil"/>
        <w:bottom w:val="single" w:sz="8" w:space="0" w:color="7A1F2E"/>
        <w:right w:val="nil"/>
        <w:insideH w:val="nil"/>
        <w:insideV w:val="nil"/>
      </w:tblBorders>
      <w:tblLayout w:type="fixed"/>
      <w:tblCellMar>
        <w:left w:w="0" w:type="dxa"/>
        <w:bottom w:w="80" w:type="dxa"/>
        <w:right w:w="0" w:type="dxa"/>
      </w:tblCellMar>
    </w:tblPr>
    <w:tblGrid>
      <w:gridCol w:w="4819"/>
      <w:gridCol w:w="4819"/>
    </w:tblGrid>
    <w:tr>
      <w:tc>
        <w:tcPr>
          <w:tcW w:w="4819" w:type="dxa"/>
          <w:vAlign w:val="bottom"/>
        </w:tcPr>
        <w:p>
          <w:pPr>
            <w:spacing w:after="0"/>
          </w:pPr>
          <w:r>
            <w:drawing>
              <wp:inline distT="0" distB="0" distL="0" distR="0">
                <wp:extent cx="1512000" cy="469980"/>
                <wp:docPr id="1" name="Logo" descr="The Ulutas Medical Journal logo"/>
                <a:graphic>
                  <a:graphicData uri="http://schemas.openxmlformats.org/drawingml/2006/picture">
                    <pic:pic>
                      <pic:nvPicPr>
                        <pic:cNvPr id="1" name="logo"/>
                        <pic:cNvPicPr/>
                      </pic:nvPicPr>
                      <pic:blipFill>
                        <a:blip r:embed="rIdLogo"/>
                        <a:stretch>
                          <a:fillRect/>
                        </a:stretch>
                      </pic:blipFill>
                      <pic:spPr>
                        <a:xfrm>
                          <a:off x="0" y="0"/>
                          <a:ext cx="1512000" cy="469980"/>
                        </a:xfrm>
                        <a:prstGeom prst="rect">
                          <a:avLst/>
                        </a:prstGeom>
                      </pic:spPr>
                    </pic:pic>
                  </a:graphicData>
                </a:graphic>
              </wp:inline>
            </w:drawing>
          </w:r>
        </w:p>
      </w:tc>
      <w:tc>
        <w:tcPr>
          <w:tcW w:w="4819" w:type="dxa"/>
          <w:vAlign w:val="bottom"/>
        </w:tcPr>
        <w:p>
          <w:pPr>
            <w:spacing w:after="0" w:line="240" w:lineRule="auto"/>
            <w:jc w:val="right"/>
          </w:pPr>
          <w:r>
            <w:rPr>
              <w:b/>
              <w:caps/>
              <w:color w:val="7A1F2E"/>
              <w:spacing w:val="20"/>
              <w:sz w:val="16"/>
            </w:rPr>
            <w:t xml:space="preserve">The Ulutas Medical Journal</w:t>
          </w:r>
        </w:p>
        <w:p>
          <w:pPr>
            <w:spacing w:after="0" w:line="240" w:lineRule="auto"/>
            <w:jc w:val="right"/>
          </w:pPr>
          <w:r>
            <w:rPr>
              <w:color w:val="6B6F78"/>
              <w:sz w:val="15"/>
            </w:rPr>
            <w:t xml:space="preserve">ISSN 2149-0430 · e-ISSN 2149-388X</w:t>
          </w:r>
        </w:p>
        <w:p>
          <w:pPr>
            <w:spacing w:after="0" w:line="240" w:lineRule="auto"/>
            <w:jc w:val="right"/>
          </w:pPr>
          <w:r>
            <w:rPr>
              <w:color w:val="6B6F78"/>
              <w:sz w:val="15"/>
            </w:rPr>
            <w:t xml:space="preserve">editor-in-chief@ulutasmedicaljournal.com</w:t>
          </w:r>
        </w:p>
      </w:tc>
    </w:tr>
  </w:tbl>
  <w:p>
    <w:pPr>
      <w:spacing w:before="0" w:after="0" w:line="120" w:lineRule="exact"/>
      <w:rPr>
        <w:sz w:val="4"/>
      </w:rPr>
    </w:pPr>
  </w:p>
</w:hdr>
</file>

<file path=word/settings.xml><?xml version="1.0" encoding="utf-8"?>
<w:setting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efaultTabStop w:val="708"/>
  <w:characterSpacingControl w:val="doNotCompress"/>
  <w:compat>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docDefaults>
    <w:rPrDefault>
      <w:rPr>
        <w:rFonts w:ascii="Times New Roman" w:hAnsi="Times New Roman" w:cs="Times New Roman" w:eastAsia="Times New Roman"/>
        <w:sz w:val="21"/>
        <w:szCs w:val="21"/>
        <w:lang w:val="en-GB"/>
      </w:rPr>
    </w:rPrDefault>
    <w:pPrDefault>
      <w:pPr>
        <w:spacing w:after="120" w:line="276" w:lineRule="auto"/>
      </w:pPr>
    </w:pPrDefault>
  </w:docDefaults>
  <w:style w:type="paragraph" w:styleId="Normal">
    <w:name w:val="Normal"/>
    <w:qFormat/>
  </w:style>
  <w:style w:type="paragraph" w:styleId="Title">
    <w:name w:val="Title"/>
    <w:basedOn w:val="Normal"/>
    <w:qFormat/>
    <w:pPr>
      <w:spacing w:before="120" w:after="40" w:line="240" w:lineRule="auto"/>
    </w:pPr>
    <w:rPr>
      <w:b/>
      <w:smallCaps/>
      <w:color w:val="7A1F2E"/>
      <w:spacing w:val="20"/>
      <w:sz w:val="36"/>
      <w:szCs w:val="36"/>
    </w:rPr>
  </w:style>
  <w:style w:type="paragraph" w:styleId="Intro">
    <w:name w:val="Intro"/>
    <w:basedOn w:val="Normal"/>
    <w:qFormat/>
    <w:pPr>
      <w:spacing w:after="200"/>
    </w:pPr>
    <w:rPr>
      <w:color w:val="333840"/>
    </w:rPr>
  </w:style>
  <w:style w:type="paragraph" w:styleId="Heading1">
    <w:name w:val="heading 1"/>
    <w:basedOn w:val="Normal"/>
    <w:qFormat/>
    <w:pPr>
      <w:keepNext/>
      <w:spacing w:before="280" w:after="100"/>
      <w:outlineLvl w:val="0"/>
    </w:pPr>
    <w:rPr>
      <w:b/>
      <w:color w:val="7A1F2E"/>
      <w:sz w:val="25"/>
    </w:rPr>
  </w:style>
  <w:style w:type="paragraph" w:styleId="Heading2">
    <w:name w:val="heading 2"/>
    <w:basedOn w:val="Normal"/>
    <w:qFormat/>
    <w:pPr>
      <w:keepNext/>
      <w:spacing w:before="200" w:after="80"/>
      <w:outlineLvl w:val="1"/>
    </w:pPr>
    <w:rPr>
      <w:b/>
      <w:color w:val="7A1F2E"/>
      <w:sz w:val="22"/>
    </w:rPr>
  </w:style>
  <w:style w:type="paragraph" w:styleId="Guidance">
    <w:name w:val="Guidance"/>
    <w:basedOn w:val="Normal"/>
    <w:qFormat/>
    <w:pPr>
      <w:pBdr>
        <w:left w:val="single" w:sz="18" w:space="6" w:color="7A1F2E"/>
      </w:pBdr>
      <w:shd w:val="clear" w:color="auto" w:fill="F2E9EA"/>
      <w:spacing w:before="60" w:after="160" w:line="264" w:lineRule="auto"/>
      <w:ind w:left="170"/>
    </w:pPr>
    <w:rPr>
      <w:sz w:val="18"/>
    </w:rPr>
  </w:style>
  <w:style w:type="paragraph" w:styleId="ListItem">
    <w:name w:val="List item"/>
    <w:basedOn w:val="Normal"/>
    <w:qFormat/>
    <w:pPr>
      <w:tabs>
        <w:tab w:val="left" w:pos="397"/>
      </w:tabs>
      <w:spacing w:after="80"/>
      <w:ind w:left="397" w:hanging="397"/>
    </w:pPr>
  </w:style>
  <w:style w:type="paragraph" w:styleId="TableText">
    <w:name w:val="Table text"/>
    <w:basedOn w:val="Normal"/>
    <w:qFormat/>
    <w:pPr>
      <w:spacing w:after="0" w:line="252" w:lineRule="auto"/>
    </w:pPr>
    <w:rPr>
      <w:sz w:val="19"/>
    </w:rPr>
  </w:style>
  <w:style w:type="character" w:styleId="Hyperlink">
    <w:name w:val="Hyperlink"/>
    <w:qFormat/>
    <w:rPr>
      <w:color w:val="1F5FA8"/>
      <w:u w:val="single"/>
    </w:rPr>
  </w:style>
</w:styles>
</file>

<file path=word/_rels/document.xml.rels><?xml version="1.0" encoding="UTF-8" standalone="yes"?><Relationships xmlns="http://schemas.openxmlformats.org/package/2006/relationships"><Relationship Id="rIdS" Type="http://schemas.openxmlformats.org/officeDocument/2006/relationships/styles" Target="styles.xml"/><Relationship Id="rIdT" Type="http://schemas.openxmlformats.org/officeDocument/2006/relationships/settings" Target="settings.xml"/><Relationship Id="rIdH" Type="http://schemas.openxmlformats.org/officeDocument/2006/relationships/header" Target="header1.xml"/><Relationship Id="rIdF" Type="http://schemas.openxmlformats.org/officeDocument/2006/relationships/footer" Target="footer1.xml"/><Relationship Id="rIdL0" Type="http://schemas.openxmlformats.org/officeDocument/2006/relationships/hyperlink" Target="https://www.icmje.org/disclosure-of-interest/" TargetMode="External"/></Relationships>
</file>

<file path=word/_rels/header1.xml.rels><?xml version="1.0" encoding="UTF-8" standalone="yes"?><Relationships xmlns="http://schemas.openxmlformats.org/package/2006/relationships"><Relationship Id="rIdLogo" Type="http://schemas.openxmlformats.org/officeDocument/2006/relationships/image" Target="media/logo.png"/></Relationships>
</file>

<file path=docProps/core.xml><?xml version="1.0" encoding="utf-8"?>
<cp:coreProperties xmlns:cp="http://schemas.openxmlformats.org/package/2006/metadata/core-properties" xmlns:dc="http://purl.org/dc/elements/1.1/" xmlns:dcterms="http://purl.org/dc/terms/" xmlns:xsi="http://www.w3.org/2001/XMLSchema-instance">
  <dc:title>Conflict of interest and funding declaration</dc:title>
  <dc:creator>The Ulutas Medical Journal</dc:creator>
  <cp:lastModifiedBy>The Ulutas Medical Journal</cp:lastModifiedBy>
  <dcterms:created xsi:type="dcterms:W3CDTF">2026-11-01T16:09:33Z</dcterms:created>
</cp:coreProperties>
</file>