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Author Contributions (CRediT)</w:t>
      </w:r>
    </w:p>
    <w:p>
      <w:pPr>
        <w:pBdr>
          <w:bottom w:val="single" w:sz="12" w:space="6" w:color="7A1F2E"/>
        </w:pBdr>
        <w:spacing w:after="240"/>
      </w:pPr>
      <w:r>
        <w:rPr>
          <w:color w:val="6B6F78"/>
        </w:rPr>
        <w:t xml:space="preserve">Contributor Roles Taxonomy</w:t>
      </w:r>
    </w:p>
    <w:p>
      <w:pPr>
        <w:pStyle w:val="Intro"/>
      </w:pPr>
      <w:r>
        <w:t xml:space="preserve">Tick what each author did, using the Contributor Roles Taxonomy (CRediT). Put the resulting statement on the title page, not in the blinded manuscript.</w:t>
      </w:r>
    </w:p>
    <w:tbl>
      <w:tblPr>
        <w:tblW w:w="9638" w:type="dxa"/>
        <w:tblBorders>
          <w:top w:val="single" w:sz="4" w:space="0" w:color="D0D3D9"/>
          <w:left w:val="single" w:sz="4" w:space="0" w:color="D0D3D9"/>
          <w:bottom w:val="single" w:sz="4" w:space="0" w:color="D0D3D9"/>
          <w:right w:val="single" w:sz="4" w:space="0" w:color="D0D3D9"/>
          <w:insideH w:val="single" w:sz="4" w:space="0" w:color="D0D3D9"/>
          <w:insideV w:val="single" w:sz="4" w:space="0" w:color="D0D3D9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2891"/>
        <w:gridCol w:w="6746"/>
      </w:tblGrid>
      <w:tr>
        <w:trPr>
          <w:cantSplit/>
        </w:trPr>
        <w:tc>
          <w:tcPr>
            <w:tcW w:w="2891" w:type="dxa"/>
            <w:shd w:val="clear" w:color="auto" w:fill="F2E9EA"/>
          </w:tcPr>
          <w:p>
            <w:pPr>
              <w:pStyle w:val="TableText"/>
            </w:pPr>
            <w:r>
              <w:rPr>
                <w:b/>
              </w:rPr>
              <w:t xml:space="preserve">Manuscript title</w:t>
            </w:r>
          </w:p>
        </w:tc>
        <w:tc>
          <w:tcPr>
            <w:tcW w:w="6746" w:type="dxa"/>
          </w:tcPr>
          <w:p>
            <w:pPr>
              <w:pStyle w:val="TableText"/>
            </w:pPr>
            <w:r>
              <w:rPr>
                <w:i/>
                <w:color w:val="C00000"/>
              </w:rPr>
              <w:t xml:space="preserve">[ ]</w:t>
            </w:r>
          </w:p>
        </w:tc>
      </w:tr>
      <w:tr>
        <w:trPr>
          <w:cantSplit/>
        </w:trPr>
        <w:tc>
          <w:tcPr>
            <w:tcW w:w="2891" w:type="dxa"/>
            <w:shd w:val="clear" w:color="auto" w:fill="F2E9EA"/>
          </w:tcPr>
          <w:p>
            <w:pPr>
              <w:pStyle w:val="TableText"/>
            </w:pPr>
            <w:r>
              <w:rPr>
                <w:b/>
              </w:rPr>
              <w:t xml:space="preserve">Author 1 – 5</w:t>
            </w:r>
          </w:p>
        </w:tc>
        <w:tc>
          <w:tcPr>
            <w:tcW w:w="6746" w:type="dxa"/>
          </w:tcPr>
          <w:p>
            <w:pPr>
              <w:pStyle w:val="TableText"/>
            </w:pPr>
            <w:r>
              <w:rPr>
                <w:i/>
                <w:color w:val="C00000"/>
              </w:rPr>
              <w:t xml:space="preserve">[Initials and surname of each author, in the order of the title page]</w:t>
            </w:r>
          </w:p>
        </w:tc>
      </w:tr>
    </w:tbl>
    <w:p/>
    <w:p>
      <w:pPr>
        <w:pStyle w:val="Guidance"/>
      </w:pPr>
      <w:r>
        <w:rPr>
          <w:b/>
          <w:color w:val="7A1F2E"/>
          <w:sz w:val="16"/>
        </w:rPr>
        <w:t xml:space="preserve">GUIDANCE  </w:t>
      </w:r>
      <w:r>
        <w:rPr>
          <w:i/>
          <w:color w:val="6B6F78"/>
        </w:rPr>
        <w:t xml:space="preserve">Tick every role each author had; one author may have several roles and one role several authors. Contribution roles do not replace the ICMJE authorship criteria: people who do not meet them are named in the acknowledgements. Add columns as needed.</w:t>
      </w:r>
    </w:p>
    <w:tbl>
      <w:tblPr>
        <w:tblW w:w="9638" w:type="dxa"/>
        <w:tblBorders>
          <w:top w:val="single" w:sz="4" w:space="0" w:color="D0D3D9"/>
          <w:left w:val="single" w:sz="4" w:space="0" w:color="D0D3D9"/>
          <w:bottom w:val="single" w:sz="4" w:space="0" w:color="D0D3D9"/>
          <w:right w:val="single" w:sz="4" w:space="0" w:color="D0D3D9"/>
          <w:insideH w:val="single" w:sz="4" w:space="0" w:color="D0D3D9"/>
          <w:insideV w:val="single" w:sz="4" w:space="0" w:color="D0D3D9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3297"/>
        <w:gridCol w:w="1268"/>
        <w:gridCol w:w="1268"/>
        <w:gridCol w:w="1268"/>
        <w:gridCol w:w="1268"/>
        <w:gridCol w:w="1268"/>
      </w:tblGrid>
      <w:tr>
        <w:trPr>
          <w:tblHeader/>
        </w:trPr>
        <w:tc>
          <w:tcPr>
            <w:tcW w:w="3297" w:type="dxa"/>
            <w:shd w:val="clear" w:color="auto" w:fill="7A1F2E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Role</w:t>
            </w:r>
          </w:p>
        </w:tc>
        <w:tc>
          <w:tcPr>
            <w:tcW w:w="1268" w:type="dxa"/>
            <w:shd w:val="clear" w:color="auto" w:fill="7A1F2E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Author 1</w:t>
            </w:r>
          </w:p>
        </w:tc>
        <w:tc>
          <w:tcPr>
            <w:tcW w:w="1268" w:type="dxa"/>
            <w:shd w:val="clear" w:color="auto" w:fill="7A1F2E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Author 2</w:t>
            </w:r>
          </w:p>
        </w:tc>
        <w:tc>
          <w:tcPr>
            <w:tcW w:w="1268" w:type="dxa"/>
            <w:shd w:val="clear" w:color="auto" w:fill="7A1F2E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Author 3</w:t>
            </w:r>
          </w:p>
        </w:tc>
        <w:tc>
          <w:tcPr>
            <w:tcW w:w="1268" w:type="dxa"/>
            <w:shd w:val="clear" w:color="auto" w:fill="7A1F2E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Author 4</w:t>
            </w:r>
          </w:p>
        </w:tc>
        <w:tc>
          <w:tcPr>
            <w:tcW w:w="1268" w:type="dxa"/>
            <w:shd w:val="clear" w:color="auto" w:fill="7A1F2E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Author 5</w:t>
            </w:r>
          </w:p>
        </w:tc>
      </w:tr>
      <w:tr>
        <w:trPr>
          <w:cantSplit/>
        </w:trPr>
        <w:tc>
          <w:tcPr>
            <w:tcW w:w="3297" w:type="dxa"/>
          </w:tcPr>
          <w:p>
            <w:pPr>
              <w:pStyle w:val="TableText"/>
            </w:pPr>
            <w:r>
              <w:t xml:space="preserve">Conceptualization</w:t>
            </w:r>
          </w:p>
        </w:tc>
        <w:tc>
          <w:tcPr>
            <w:tcW w:w="1268" w:type="dxa"/>
          </w:tcPr>
          <w:p>
            <w:pPr>
              <w:pStyle w:val="TableText"/>
            </w:pPr>
            <w:r>
              <w:t xml:space="preserve">☐</w:t>
            </w:r>
          </w:p>
        </w:tc>
        <w:tc>
          <w:tcPr>
            <w:tcW w:w="1268" w:type="dxa"/>
          </w:tcPr>
          <w:p>
            <w:pPr>
              <w:pStyle w:val="TableText"/>
            </w:pPr>
            <w:r>
              <w:t xml:space="preserve">☐</w:t>
            </w:r>
          </w:p>
        </w:tc>
        <w:tc>
          <w:tcPr>
            <w:tcW w:w="1268" w:type="dxa"/>
          </w:tcPr>
          <w:p>
            <w:pPr>
              <w:pStyle w:val="TableText"/>
            </w:pPr>
            <w:r>
              <w:t xml:space="preserve">☐</w:t>
            </w:r>
          </w:p>
        </w:tc>
        <w:tc>
          <w:tcPr>
            <w:tcW w:w="1268" w:type="dxa"/>
          </w:tcPr>
          <w:p>
            <w:pPr>
              <w:pStyle w:val="TableText"/>
            </w:pPr>
            <w:r>
              <w:t xml:space="preserve">☐</w:t>
            </w:r>
          </w:p>
        </w:tc>
        <w:tc>
          <w:tcPr>
            <w:tcW w:w="1268" w:type="dxa"/>
          </w:tcPr>
          <w:p>
            <w:pPr>
              <w:pStyle w:val="TableText"/>
            </w:pPr>
            <w:r>
              <w:t xml:space="preserve">☐</w:t>
            </w:r>
          </w:p>
        </w:tc>
      </w:tr>
      <w:tr>
        <w:trPr>
          <w:cantSplit/>
        </w:trPr>
        <w:tc>
          <w:tcPr>
            <w:tcW w:w="3297" w:type="dxa"/>
          </w:tcPr>
          <w:p>
            <w:pPr>
              <w:pStyle w:val="TableText"/>
            </w:pPr>
            <w:r>
              <w:t xml:space="preserve">Data curation</w:t>
            </w:r>
          </w:p>
        </w:tc>
        <w:tc>
          <w:tcPr>
            <w:tcW w:w="1268" w:type="dxa"/>
          </w:tcPr>
          <w:p>
            <w:pPr>
              <w:pStyle w:val="TableText"/>
            </w:pPr>
            <w:r>
              <w:t xml:space="preserve">☐</w:t>
            </w:r>
          </w:p>
        </w:tc>
        <w:tc>
          <w:tcPr>
            <w:tcW w:w="1268" w:type="dxa"/>
          </w:tcPr>
          <w:p>
            <w:pPr>
              <w:pStyle w:val="TableText"/>
            </w:pPr>
            <w:r>
              <w:t xml:space="preserve">☐</w:t>
            </w:r>
          </w:p>
        </w:tc>
        <w:tc>
          <w:tcPr>
            <w:tcW w:w="1268" w:type="dxa"/>
          </w:tcPr>
          <w:p>
            <w:pPr>
              <w:pStyle w:val="TableText"/>
            </w:pPr>
            <w:r>
              <w:t xml:space="preserve">☐</w:t>
            </w:r>
          </w:p>
        </w:tc>
        <w:tc>
          <w:tcPr>
            <w:tcW w:w="1268" w:type="dxa"/>
          </w:tcPr>
          <w:p>
            <w:pPr>
              <w:pStyle w:val="TableText"/>
            </w:pPr>
            <w:r>
              <w:t xml:space="preserve">☐</w:t>
            </w:r>
          </w:p>
        </w:tc>
        <w:tc>
          <w:tcPr>
            <w:tcW w:w="1268" w:type="dxa"/>
          </w:tcPr>
          <w:p>
            <w:pPr>
              <w:pStyle w:val="TableText"/>
            </w:pPr>
            <w:r>
              <w:t xml:space="preserve">☐</w:t>
            </w:r>
          </w:p>
        </w:tc>
      </w:tr>
      <w:tr>
        <w:trPr>
          <w:cantSplit/>
        </w:trPr>
        <w:tc>
          <w:tcPr>
            <w:tcW w:w="3297" w:type="dxa"/>
          </w:tcPr>
          <w:p>
            <w:pPr>
              <w:pStyle w:val="TableText"/>
            </w:pPr>
            <w:r>
              <w:t xml:space="preserve">Formal analysis</w:t>
            </w:r>
          </w:p>
        </w:tc>
        <w:tc>
          <w:tcPr>
            <w:tcW w:w="1268" w:type="dxa"/>
          </w:tcPr>
          <w:p>
            <w:pPr>
              <w:pStyle w:val="TableText"/>
            </w:pPr>
            <w:r>
              <w:t xml:space="preserve">☐</w:t>
            </w:r>
          </w:p>
        </w:tc>
        <w:tc>
          <w:tcPr>
            <w:tcW w:w="1268" w:type="dxa"/>
          </w:tcPr>
          <w:p>
            <w:pPr>
              <w:pStyle w:val="TableText"/>
            </w:pPr>
            <w:r>
              <w:t xml:space="preserve">☐</w:t>
            </w:r>
          </w:p>
        </w:tc>
        <w:tc>
          <w:tcPr>
            <w:tcW w:w="1268" w:type="dxa"/>
          </w:tcPr>
          <w:p>
            <w:pPr>
              <w:pStyle w:val="TableText"/>
            </w:pPr>
            <w:r>
              <w:t xml:space="preserve">☐</w:t>
            </w:r>
          </w:p>
        </w:tc>
        <w:tc>
          <w:tcPr>
            <w:tcW w:w="1268" w:type="dxa"/>
          </w:tcPr>
          <w:p>
            <w:pPr>
              <w:pStyle w:val="TableText"/>
            </w:pPr>
            <w:r>
              <w:t xml:space="preserve">☐</w:t>
            </w:r>
          </w:p>
        </w:tc>
        <w:tc>
          <w:tcPr>
            <w:tcW w:w="1268" w:type="dxa"/>
          </w:tcPr>
          <w:p>
            <w:pPr>
              <w:pStyle w:val="TableText"/>
            </w:pPr>
            <w:r>
              <w:t xml:space="preserve">☐</w:t>
            </w:r>
          </w:p>
        </w:tc>
      </w:tr>
      <w:tr>
        <w:trPr>
          <w:cantSplit/>
        </w:trPr>
        <w:tc>
          <w:tcPr>
            <w:tcW w:w="3297" w:type="dxa"/>
          </w:tcPr>
          <w:p>
            <w:pPr>
              <w:pStyle w:val="TableText"/>
            </w:pPr>
            <w:r>
              <w:t xml:space="preserve">Funding acquisition</w:t>
            </w:r>
          </w:p>
        </w:tc>
        <w:tc>
          <w:tcPr>
            <w:tcW w:w="1268" w:type="dxa"/>
          </w:tcPr>
          <w:p>
            <w:pPr>
              <w:pStyle w:val="TableText"/>
            </w:pPr>
            <w:r>
              <w:t xml:space="preserve">☐</w:t>
            </w:r>
          </w:p>
        </w:tc>
        <w:tc>
          <w:tcPr>
            <w:tcW w:w="1268" w:type="dxa"/>
          </w:tcPr>
          <w:p>
            <w:pPr>
              <w:pStyle w:val="TableText"/>
            </w:pPr>
            <w:r>
              <w:t xml:space="preserve">☐</w:t>
            </w:r>
          </w:p>
        </w:tc>
        <w:tc>
          <w:tcPr>
            <w:tcW w:w="1268" w:type="dxa"/>
          </w:tcPr>
          <w:p>
            <w:pPr>
              <w:pStyle w:val="TableText"/>
            </w:pPr>
            <w:r>
              <w:t xml:space="preserve">☐</w:t>
            </w:r>
          </w:p>
        </w:tc>
        <w:tc>
          <w:tcPr>
            <w:tcW w:w="1268" w:type="dxa"/>
          </w:tcPr>
          <w:p>
            <w:pPr>
              <w:pStyle w:val="TableText"/>
            </w:pPr>
            <w:r>
              <w:t xml:space="preserve">☐</w:t>
            </w:r>
          </w:p>
        </w:tc>
        <w:tc>
          <w:tcPr>
            <w:tcW w:w="1268" w:type="dxa"/>
          </w:tcPr>
          <w:p>
            <w:pPr>
              <w:pStyle w:val="TableText"/>
            </w:pPr>
            <w:r>
              <w:t xml:space="preserve">☐</w:t>
            </w:r>
          </w:p>
        </w:tc>
      </w:tr>
      <w:tr>
        <w:trPr>
          <w:cantSplit/>
        </w:trPr>
        <w:tc>
          <w:tcPr>
            <w:tcW w:w="3297" w:type="dxa"/>
          </w:tcPr>
          <w:p>
            <w:pPr>
              <w:pStyle w:val="TableText"/>
            </w:pPr>
            <w:r>
              <w:t xml:space="preserve">Investigation</w:t>
            </w:r>
          </w:p>
        </w:tc>
        <w:tc>
          <w:tcPr>
            <w:tcW w:w="1268" w:type="dxa"/>
          </w:tcPr>
          <w:p>
            <w:pPr>
              <w:pStyle w:val="TableText"/>
            </w:pPr>
            <w:r>
              <w:t xml:space="preserve">☐</w:t>
            </w:r>
          </w:p>
        </w:tc>
        <w:tc>
          <w:tcPr>
            <w:tcW w:w="1268" w:type="dxa"/>
          </w:tcPr>
          <w:p>
            <w:pPr>
              <w:pStyle w:val="TableText"/>
            </w:pPr>
            <w:r>
              <w:t xml:space="preserve">☐</w:t>
            </w:r>
          </w:p>
        </w:tc>
        <w:tc>
          <w:tcPr>
            <w:tcW w:w="1268" w:type="dxa"/>
          </w:tcPr>
          <w:p>
            <w:pPr>
              <w:pStyle w:val="TableText"/>
            </w:pPr>
            <w:r>
              <w:t xml:space="preserve">☐</w:t>
            </w:r>
          </w:p>
        </w:tc>
        <w:tc>
          <w:tcPr>
            <w:tcW w:w="1268" w:type="dxa"/>
          </w:tcPr>
          <w:p>
            <w:pPr>
              <w:pStyle w:val="TableText"/>
            </w:pPr>
            <w:r>
              <w:t xml:space="preserve">☐</w:t>
            </w:r>
          </w:p>
        </w:tc>
        <w:tc>
          <w:tcPr>
            <w:tcW w:w="1268" w:type="dxa"/>
          </w:tcPr>
          <w:p>
            <w:pPr>
              <w:pStyle w:val="TableText"/>
            </w:pPr>
            <w:r>
              <w:t xml:space="preserve">☐</w:t>
            </w:r>
          </w:p>
        </w:tc>
      </w:tr>
      <w:tr>
        <w:trPr>
          <w:cantSplit/>
        </w:trPr>
        <w:tc>
          <w:tcPr>
            <w:tcW w:w="3297" w:type="dxa"/>
          </w:tcPr>
          <w:p>
            <w:pPr>
              <w:pStyle w:val="TableText"/>
            </w:pPr>
            <w:r>
              <w:t xml:space="preserve">Methodology</w:t>
            </w:r>
          </w:p>
        </w:tc>
        <w:tc>
          <w:tcPr>
            <w:tcW w:w="1268" w:type="dxa"/>
          </w:tcPr>
          <w:p>
            <w:pPr>
              <w:pStyle w:val="TableText"/>
            </w:pPr>
            <w:r>
              <w:t xml:space="preserve">☐</w:t>
            </w:r>
          </w:p>
        </w:tc>
        <w:tc>
          <w:tcPr>
            <w:tcW w:w="1268" w:type="dxa"/>
          </w:tcPr>
          <w:p>
            <w:pPr>
              <w:pStyle w:val="TableText"/>
            </w:pPr>
            <w:r>
              <w:t xml:space="preserve">☐</w:t>
            </w:r>
          </w:p>
        </w:tc>
        <w:tc>
          <w:tcPr>
            <w:tcW w:w="1268" w:type="dxa"/>
          </w:tcPr>
          <w:p>
            <w:pPr>
              <w:pStyle w:val="TableText"/>
            </w:pPr>
            <w:r>
              <w:t xml:space="preserve">☐</w:t>
            </w:r>
          </w:p>
        </w:tc>
        <w:tc>
          <w:tcPr>
            <w:tcW w:w="1268" w:type="dxa"/>
          </w:tcPr>
          <w:p>
            <w:pPr>
              <w:pStyle w:val="TableText"/>
            </w:pPr>
            <w:r>
              <w:t xml:space="preserve">☐</w:t>
            </w:r>
          </w:p>
        </w:tc>
        <w:tc>
          <w:tcPr>
            <w:tcW w:w="1268" w:type="dxa"/>
          </w:tcPr>
          <w:p>
            <w:pPr>
              <w:pStyle w:val="TableText"/>
            </w:pPr>
            <w:r>
              <w:t xml:space="preserve">☐</w:t>
            </w:r>
          </w:p>
        </w:tc>
      </w:tr>
      <w:tr>
        <w:trPr>
          <w:cantSplit/>
        </w:trPr>
        <w:tc>
          <w:tcPr>
            <w:tcW w:w="3297" w:type="dxa"/>
          </w:tcPr>
          <w:p>
            <w:pPr>
              <w:pStyle w:val="TableText"/>
            </w:pPr>
            <w:r>
              <w:t xml:space="preserve">Project administration</w:t>
            </w:r>
          </w:p>
        </w:tc>
        <w:tc>
          <w:tcPr>
            <w:tcW w:w="1268" w:type="dxa"/>
          </w:tcPr>
          <w:p>
            <w:pPr>
              <w:pStyle w:val="TableText"/>
            </w:pPr>
            <w:r>
              <w:t xml:space="preserve">☐</w:t>
            </w:r>
          </w:p>
        </w:tc>
        <w:tc>
          <w:tcPr>
            <w:tcW w:w="1268" w:type="dxa"/>
          </w:tcPr>
          <w:p>
            <w:pPr>
              <w:pStyle w:val="TableText"/>
            </w:pPr>
            <w:r>
              <w:t xml:space="preserve">☐</w:t>
            </w:r>
          </w:p>
        </w:tc>
        <w:tc>
          <w:tcPr>
            <w:tcW w:w="1268" w:type="dxa"/>
          </w:tcPr>
          <w:p>
            <w:pPr>
              <w:pStyle w:val="TableText"/>
            </w:pPr>
            <w:r>
              <w:t xml:space="preserve">☐</w:t>
            </w:r>
          </w:p>
        </w:tc>
        <w:tc>
          <w:tcPr>
            <w:tcW w:w="1268" w:type="dxa"/>
          </w:tcPr>
          <w:p>
            <w:pPr>
              <w:pStyle w:val="TableText"/>
            </w:pPr>
            <w:r>
              <w:t xml:space="preserve">☐</w:t>
            </w:r>
          </w:p>
        </w:tc>
        <w:tc>
          <w:tcPr>
            <w:tcW w:w="1268" w:type="dxa"/>
          </w:tcPr>
          <w:p>
            <w:pPr>
              <w:pStyle w:val="TableText"/>
            </w:pPr>
            <w:r>
              <w:t xml:space="preserve">☐</w:t>
            </w:r>
          </w:p>
        </w:tc>
      </w:tr>
      <w:tr>
        <w:trPr>
          <w:cantSplit/>
        </w:trPr>
        <w:tc>
          <w:tcPr>
            <w:tcW w:w="3297" w:type="dxa"/>
          </w:tcPr>
          <w:p>
            <w:pPr>
              <w:pStyle w:val="TableText"/>
            </w:pPr>
            <w:r>
              <w:t xml:space="preserve">Resources</w:t>
            </w:r>
          </w:p>
        </w:tc>
        <w:tc>
          <w:tcPr>
            <w:tcW w:w="1268" w:type="dxa"/>
          </w:tcPr>
          <w:p>
            <w:pPr>
              <w:pStyle w:val="TableText"/>
            </w:pPr>
            <w:r>
              <w:t xml:space="preserve">☐</w:t>
            </w:r>
          </w:p>
        </w:tc>
        <w:tc>
          <w:tcPr>
            <w:tcW w:w="1268" w:type="dxa"/>
          </w:tcPr>
          <w:p>
            <w:pPr>
              <w:pStyle w:val="TableText"/>
            </w:pPr>
            <w:r>
              <w:t xml:space="preserve">☐</w:t>
            </w:r>
          </w:p>
        </w:tc>
        <w:tc>
          <w:tcPr>
            <w:tcW w:w="1268" w:type="dxa"/>
          </w:tcPr>
          <w:p>
            <w:pPr>
              <w:pStyle w:val="TableText"/>
            </w:pPr>
            <w:r>
              <w:t xml:space="preserve">☐</w:t>
            </w:r>
          </w:p>
        </w:tc>
        <w:tc>
          <w:tcPr>
            <w:tcW w:w="1268" w:type="dxa"/>
          </w:tcPr>
          <w:p>
            <w:pPr>
              <w:pStyle w:val="TableText"/>
            </w:pPr>
            <w:r>
              <w:t xml:space="preserve">☐</w:t>
            </w:r>
          </w:p>
        </w:tc>
        <w:tc>
          <w:tcPr>
            <w:tcW w:w="1268" w:type="dxa"/>
          </w:tcPr>
          <w:p>
            <w:pPr>
              <w:pStyle w:val="TableText"/>
            </w:pPr>
            <w:r>
              <w:t xml:space="preserve">☐</w:t>
            </w:r>
          </w:p>
        </w:tc>
      </w:tr>
      <w:tr>
        <w:trPr>
          <w:cantSplit/>
        </w:trPr>
        <w:tc>
          <w:tcPr>
            <w:tcW w:w="3297" w:type="dxa"/>
          </w:tcPr>
          <w:p>
            <w:pPr>
              <w:pStyle w:val="TableText"/>
            </w:pPr>
            <w:r>
              <w:t xml:space="preserve">Software</w:t>
            </w:r>
          </w:p>
        </w:tc>
        <w:tc>
          <w:tcPr>
            <w:tcW w:w="1268" w:type="dxa"/>
          </w:tcPr>
          <w:p>
            <w:pPr>
              <w:pStyle w:val="TableText"/>
            </w:pPr>
            <w:r>
              <w:t xml:space="preserve">☐</w:t>
            </w:r>
          </w:p>
        </w:tc>
        <w:tc>
          <w:tcPr>
            <w:tcW w:w="1268" w:type="dxa"/>
          </w:tcPr>
          <w:p>
            <w:pPr>
              <w:pStyle w:val="TableText"/>
            </w:pPr>
            <w:r>
              <w:t xml:space="preserve">☐</w:t>
            </w:r>
          </w:p>
        </w:tc>
        <w:tc>
          <w:tcPr>
            <w:tcW w:w="1268" w:type="dxa"/>
          </w:tcPr>
          <w:p>
            <w:pPr>
              <w:pStyle w:val="TableText"/>
            </w:pPr>
            <w:r>
              <w:t xml:space="preserve">☐</w:t>
            </w:r>
          </w:p>
        </w:tc>
        <w:tc>
          <w:tcPr>
            <w:tcW w:w="1268" w:type="dxa"/>
          </w:tcPr>
          <w:p>
            <w:pPr>
              <w:pStyle w:val="TableText"/>
            </w:pPr>
            <w:r>
              <w:t xml:space="preserve">☐</w:t>
            </w:r>
          </w:p>
        </w:tc>
        <w:tc>
          <w:tcPr>
            <w:tcW w:w="1268" w:type="dxa"/>
          </w:tcPr>
          <w:p>
            <w:pPr>
              <w:pStyle w:val="TableText"/>
            </w:pPr>
            <w:r>
              <w:t xml:space="preserve">☐</w:t>
            </w:r>
          </w:p>
        </w:tc>
      </w:tr>
      <w:tr>
        <w:trPr>
          <w:cantSplit/>
        </w:trPr>
        <w:tc>
          <w:tcPr>
            <w:tcW w:w="3297" w:type="dxa"/>
          </w:tcPr>
          <w:p>
            <w:pPr>
              <w:pStyle w:val="TableText"/>
            </w:pPr>
            <w:r>
              <w:t xml:space="preserve">Supervision</w:t>
            </w:r>
          </w:p>
        </w:tc>
        <w:tc>
          <w:tcPr>
            <w:tcW w:w="1268" w:type="dxa"/>
          </w:tcPr>
          <w:p>
            <w:pPr>
              <w:pStyle w:val="TableText"/>
            </w:pPr>
            <w:r>
              <w:t xml:space="preserve">☐</w:t>
            </w:r>
          </w:p>
        </w:tc>
        <w:tc>
          <w:tcPr>
            <w:tcW w:w="1268" w:type="dxa"/>
          </w:tcPr>
          <w:p>
            <w:pPr>
              <w:pStyle w:val="TableText"/>
            </w:pPr>
            <w:r>
              <w:t xml:space="preserve">☐</w:t>
            </w:r>
          </w:p>
        </w:tc>
        <w:tc>
          <w:tcPr>
            <w:tcW w:w="1268" w:type="dxa"/>
          </w:tcPr>
          <w:p>
            <w:pPr>
              <w:pStyle w:val="TableText"/>
            </w:pPr>
            <w:r>
              <w:t xml:space="preserve">☐</w:t>
            </w:r>
          </w:p>
        </w:tc>
        <w:tc>
          <w:tcPr>
            <w:tcW w:w="1268" w:type="dxa"/>
          </w:tcPr>
          <w:p>
            <w:pPr>
              <w:pStyle w:val="TableText"/>
            </w:pPr>
            <w:r>
              <w:t xml:space="preserve">☐</w:t>
            </w:r>
          </w:p>
        </w:tc>
        <w:tc>
          <w:tcPr>
            <w:tcW w:w="1268" w:type="dxa"/>
          </w:tcPr>
          <w:p>
            <w:pPr>
              <w:pStyle w:val="TableText"/>
            </w:pPr>
            <w:r>
              <w:t xml:space="preserve">☐</w:t>
            </w:r>
          </w:p>
        </w:tc>
      </w:tr>
      <w:tr>
        <w:trPr>
          <w:cantSplit/>
        </w:trPr>
        <w:tc>
          <w:tcPr>
            <w:tcW w:w="3297" w:type="dxa"/>
          </w:tcPr>
          <w:p>
            <w:pPr>
              <w:pStyle w:val="TableText"/>
            </w:pPr>
            <w:r>
              <w:t xml:space="preserve">Validation</w:t>
            </w:r>
          </w:p>
        </w:tc>
        <w:tc>
          <w:tcPr>
            <w:tcW w:w="1268" w:type="dxa"/>
          </w:tcPr>
          <w:p>
            <w:pPr>
              <w:pStyle w:val="TableText"/>
            </w:pPr>
            <w:r>
              <w:t xml:space="preserve">☐</w:t>
            </w:r>
          </w:p>
        </w:tc>
        <w:tc>
          <w:tcPr>
            <w:tcW w:w="1268" w:type="dxa"/>
          </w:tcPr>
          <w:p>
            <w:pPr>
              <w:pStyle w:val="TableText"/>
            </w:pPr>
            <w:r>
              <w:t xml:space="preserve">☐</w:t>
            </w:r>
          </w:p>
        </w:tc>
        <w:tc>
          <w:tcPr>
            <w:tcW w:w="1268" w:type="dxa"/>
          </w:tcPr>
          <w:p>
            <w:pPr>
              <w:pStyle w:val="TableText"/>
            </w:pPr>
            <w:r>
              <w:t xml:space="preserve">☐</w:t>
            </w:r>
          </w:p>
        </w:tc>
        <w:tc>
          <w:tcPr>
            <w:tcW w:w="1268" w:type="dxa"/>
          </w:tcPr>
          <w:p>
            <w:pPr>
              <w:pStyle w:val="TableText"/>
            </w:pPr>
            <w:r>
              <w:t xml:space="preserve">☐</w:t>
            </w:r>
          </w:p>
        </w:tc>
        <w:tc>
          <w:tcPr>
            <w:tcW w:w="1268" w:type="dxa"/>
          </w:tcPr>
          <w:p>
            <w:pPr>
              <w:pStyle w:val="TableText"/>
            </w:pPr>
            <w:r>
              <w:t xml:space="preserve">☐</w:t>
            </w:r>
          </w:p>
        </w:tc>
      </w:tr>
      <w:tr>
        <w:trPr>
          <w:cantSplit/>
        </w:trPr>
        <w:tc>
          <w:tcPr>
            <w:tcW w:w="3297" w:type="dxa"/>
          </w:tcPr>
          <w:p>
            <w:pPr>
              <w:pStyle w:val="TableText"/>
            </w:pPr>
            <w:r>
              <w:t xml:space="preserve">Visualization</w:t>
            </w:r>
          </w:p>
        </w:tc>
        <w:tc>
          <w:tcPr>
            <w:tcW w:w="1268" w:type="dxa"/>
          </w:tcPr>
          <w:p>
            <w:pPr>
              <w:pStyle w:val="TableText"/>
            </w:pPr>
            <w:r>
              <w:t xml:space="preserve">☐</w:t>
            </w:r>
          </w:p>
        </w:tc>
        <w:tc>
          <w:tcPr>
            <w:tcW w:w="1268" w:type="dxa"/>
          </w:tcPr>
          <w:p>
            <w:pPr>
              <w:pStyle w:val="TableText"/>
            </w:pPr>
            <w:r>
              <w:t xml:space="preserve">☐</w:t>
            </w:r>
          </w:p>
        </w:tc>
        <w:tc>
          <w:tcPr>
            <w:tcW w:w="1268" w:type="dxa"/>
          </w:tcPr>
          <w:p>
            <w:pPr>
              <w:pStyle w:val="TableText"/>
            </w:pPr>
            <w:r>
              <w:t xml:space="preserve">☐</w:t>
            </w:r>
          </w:p>
        </w:tc>
        <w:tc>
          <w:tcPr>
            <w:tcW w:w="1268" w:type="dxa"/>
          </w:tcPr>
          <w:p>
            <w:pPr>
              <w:pStyle w:val="TableText"/>
            </w:pPr>
            <w:r>
              <w:t xml:space="preserve">☐</w:t>
            </w:r>
          </w:p>
        </w:tc>
        <w:tc>
          <w:tcPr>
            <w:tcW w:w="1268" w:type="dxa"/>
          </w:tcPr>
          <w:p>
            <w:pPr>
              <w:pStyle w:val="TableText"/>
            </w:pPr>
            <w:r>
              <w:t xml:space="preserve">☐</w:t>
            </w:r>
          </w:p>
        </w:tc>
      </w:tr>
      <w:tr>
        <w:trPr>
          <w:cantSplit/>
        </w:trPr>
        <w:tc>
          <w:tcPr>
            <w:tcW w:w="3297" w:type="dxa"/>
          </w:tcPr>
          <w:p>
            <w:pPr>
              <w:pStyle w:val="TableText"/>
            </w:pPr>
            <w:r>
              <w:t xml:space="preserve">Writing – original draft</w:t>
            </w:r>
          </w:p>
        </w:tc>
        <w:tc>
          <w:tcPr>
            <w:tcW w:w="1268" w:type="dxa"/>
          </w:tcPr>
          <w:p>
            <w:pPr>
              <w:pStyle w:val="TableText"/>
            </w:pPr>
            <w:r>
              <w:t xml:space="preserve">☐</w:t>
            </w:r>
          </w:p>
        </w:tc>
        <w:tc>
          <w:tcPr>
            <w:tcW w:w="1268" w:type="dxa"/>
          </w:tcPr>
          <w:p>
            <w:pPr>
              <w:pStyle w:val="TableText"/>
            </w:pPr>
            <w:r>
              <w:t xml:space="preserve">☐</w:t>
            </w:r>
          </w:p>
        </w:tc>
        <w:tc>
          <w:tcPr>
            <w:tcW w:w="1268" w:type="dxa"/>
          </w:tcPr>
          <w:p>
            <w:pPr>
              <w:pStyle w:val="TableText"/>
            </w:pPr>
            <w:r>
              <w:t xml:space="preserve">☐</w:t>
            </w:r>
          </w:p>
        </w:tc>
        <w:tc>
          <w:tcPr>
            <w:tcW w:w="1268" w:type="dxa"/>
          </w:tcPr>
          <w:p>
            <w:pPr>
              <w:pStyle w:val="TableText"/>
            </w:pPr>
            <w:r>
              <w:t xml:space="preserve">☐</w:t>
            </w:r>
          </w:p>
        </w:tc>
        <w:tc>
          <w:tcPr>
            <w:tcW w:w="1268" w:type="dxa"/>
          </w:tcPr>
          <w:p>
            <w:pPr>
              <w:pStyle w:val="TableText"/>
            </w:pPr>
            <w:r>
              <w:t xml:space="preserve">☐</w:t>
            </w:r>
          </w:p>
        </w:tc>
      </w:tr>
      <w:tr>
        <w:trPr>
          <w:cantSplit/>
        </w:trPr>
        <w:tc>
          <w:tcPr>
            <w:tcW w:w="3297" w:type="dxa"/>
          </w:tcPr>
          <w:p>
            <w:pPr>
              <w:pStyle w:val="TableText"/>
            </w:pPr>
            <w:r>
              <w:t xml:space="preserve">Writing – review &amp; editing</w:t>
            </w:r>
          </w:p>
        </w:tc>
        <w:tc>
          <w:tcPr>
            <w:tcW w:w="1268" w:type="dxa"/>
          </w:tcPr>
          <w:p>
            <w:pPr>
              <w:pStyle w:val="TableText"/>
            </w:pPr>
            <w:r>
              <w:t xml:space="preserve">☐</w:t>
            </w:r>
          </w:p>
        </w:tc>
        <w:tc>
          <w:tcPr>
            <w:tcW w:w="1268" w:type="dxa"/>
          </w:tcPr>
          <w:p>
            <w:pPr>
              <w:pStyle w:val="TableText"/>
            </w:pPr>
            <w:r>
              <w:t xml:space="preserve">☐</w:t>
            </w:r>
          </w:p>
        </w:tc>
        <w:tc>
          <w:tcPr>
            <w:tcW w:w="1268" w:type="dxa"/>
          </w:tcPr>
          <w:p>
            <w:pPr>
              <w:pStyle w:val="TableText"/>
            </w:pPr>
            <w:r>
              <w:t xml:space="preserve">☐</w:t>
            </w:r>
          </w:p>
        </w:tc>
        <w:tc>
          <w:tcPr>
            <w:tcW w:w="1268" w:type="dxa"/>
          </w:tcPr>
          <w:p>
            <w:pPr>
              <w:pStyle w:val="TableText"/>
            </w:pPr>
            <w:r>
              <w:t xml:space="preserve">☐</w:t>
            </w:r>
          </w:p>
        </w:tc>
        <w:tc>
          <w:tcPr>
            <w:tcW w:w="1268" w:type="dxa"/>
          </w:tcPr>
          <w:p>
            <w:pPr>
              <w:pStyle w:val="TableText"/>
            </w:pPr>
            <w:r>
              <w:t xml:space="preserve">☐</w:t>
            </w:r>
          </w:p>
        </w:tc>
      </w:tr>
    </w:tbl>
    <w:p/>
    <w:p>
      <w:pPr>
        <w:pStyle w:val="Heading2"/>
      </w:pPr>
      <w:r>
        <w:t xml:space="preserve">Statement for the title page</w:t>
      </w:r>
    </w:p>
    <w:p>
      <w:r>
        <w:rPr>
          <w:b/>
        </w:rPr>
        <w:t xml:space="preserve">Author contributions:</w:t>
      </w:r>
      <w:r>
        <w:t xml:space="preserve"> </w:t>
      </w:r>
      <w:r>
        <w:rPr>
          <w:i/>
          <w:color w:val="C00000"/>
        </w:rPr>
        <w:t xml:space="preserve">[A.B.: Conceptualization, Methodology, Writing – original draft. C.D.: Investigation, Formal analysis, Writing – review &amp; editing. All authors approved the final version.]</w:t>
      </w:r>
    </w:p>
    <w:p>
      <w:pPr>
        <w:pStyle w:val="Heading2"/>
      </w:pPr>
      <w:r>
        <w:t xml:space="preserve">Role definitions</w:t>
      </w:r>
    </w:p>
    <w:tbl>
      <w:tblPr>
        <w:tblW w:w="9638" w:type="dxa"/>
        <w:tblBorders>
          <w:top w:val="single" w:sz="4" w:space="0" w:color="D0D3D9"/>
          <w:left w:val="single" w:sz="4" w:space="0" w:color="D0D3D9"/>
          <w:bottom w:val="single" w:sz="4" w:space="0" w:color="D0D3D9"/>
          <w:right w:val="single" w:sz="4" w:space="0" w:color="D0D3D9"/>
          <w:insideH w:val="single" w:sz="4" w:space="0" w:color="D0D3D9"/>
          <w:insideV w:val="single" w:sz="4" w:space="0" w:color="D0D3D9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2677"/>
        <w:gridCol w:w="6960"/>
      </w:tblGrid>
      <w:tr>
        <w:trPr>
          <w:tblHeader/>
        </w:trPr>
        <w:tc>
          <w:tcPr>
            <w:tcW w:w="2677" w:type="dxa"/>
            <w:shd w:val="clear" w:color="auto" w:fill="7A1F2E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Role</w:t>
            </w:r>
          </w:p>
        </w:tc>
        <w:tc>
          <w:tcPr>
            <w:tcW w:w="6960" w:type="dxa"/>
            <w:shd w:val="clear" w:color="auto" w:fill="7A1F2E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Definition</w:t>
            </w:r>
          </w:p>
        </w:tc>
      </w:tr>
      <w:tr>
        <w:trPr>
          <w:cantSplit/>
        </w:trPr>
        <w:tc>
          <w:tcPr>
            <w:tcW w:w="2677" w:type="dxa"/>
          </w:tcPr>
          <w:p>
            <w:pPr>
              <w:pStyle w:val="TableText"/>
            </w:pPr>
            <w:r>
              <w:t xml:space="preserve">Conceptualization</w:t>
            </w:r>
          </w:p>
        </w:tc>
        <w:tc>
          <w:tcPr>
            <w:tcW w:w="6960" w:type="dxa"/>
          </w:tcPr>
          <w:p>
            <w:pPr>
              <w:pStyle w:val="TableText"/>
            </w:pPr>
            <w:r>
              <w:t xml:space="preserve">Ideas; formulation or evolution of overarching research goals and aims.</w:t>
            </w:r>
          </w:p>
        </w:tc>
      </w:tr>
      <w:tr>
        <w:trPr>
          <w:cantSplit/>
        </w:trPr>
        <w:tc>
          <w:tcPr>
            <w:tcW w:w="2677" w:type="dxa"/>
          </w:tcPr>
          <w:p>
            <w:pPr>
              <w:pStyle w:val="TableText"/>
            </w:pPr>
            <w:r>
              <w:t xml:space="preserve">Data curation</w:t>
            </w:r>
          </w:p>
        </w:tc>
        <w:tc>
          <w:tcPr>
            <w:tcW w:w="6960" w:type="dxa"/>
          </w:tcPr>
          <w:p>
            <w:pPr>
              <w:pStyle w:val="TableText"/>
            </w:pPr>
            <w:r>
              <w:t xml:space="preserve">Management activities to annotate (produce metadata), scrub data and maintain research data for initial use and later re-use.</w:t>
            </w:r>
          </w:p>
        </w:tc>
      </w:tr>
      <w:tr>
        <w:trPr>
          <w:cantSplit/>
        </w:trPr>
        <w:tc>
          <w:tcPr>
            <w:tcW w:w="2677" w:type="dxa"/>
          </w:tcPr>
          <w:p>
            <w:pPr>
              <w:pStyle w:val="TableText"/>
            </w:pPr>
            <w:r>
              <w:t xml:space="preserve">Formal analysis</w:t>
            </w:r>
          </w:p>
        </w:tc>
        <w:tc>
          <w:tcPr>
            <w:tcW w:w="6960" w:type="dxa"/>
          </w:tcPr>
          <w:p>
            <w:pPr>
              <w:pStyle w:val="TableText"/>
            </w:pPr>
            <w:r>
              <w:t xml:space="preserve">Application of statistical, mathematical, computational or other formal techniques to analyse or synthesise study data.</w:t>
            </w:r>
          </w:p>
        </w:tc>
      </w:tr>
      <w:tr>
        <w:trPr>
          <w:cantSplit/>
        </w:trPr>
        <w:tc>
          <w:tcPr>
            <w:tcW w:w="2677" w:type="dxa"/>
          </w:tcPr>
          <w:p>
            <w:pPr>
              <w:pStyle w:val="TableText"/>
            </w:pPr>
            <w:r>
              <w:t xml:space="preserve">Funding acquisition</w:t>
            </w:r>
          </w:p>
        </w:tc>
        <w:tc>
          <w:tcPr>
            <w:tcW w:w="6960" w:type="dxa"/>
          </w:tcPr>
          <w:p>
            <w:pPr>
              <w:pStyle w:val="TableText"/>
            </w:pPr>
            <w:r>
              <w:t xml:space="preserve">Acquisition of the financial support for the project leading to this publication.</w:t>
            </w:r>
          </w:p>
        </w:tc>
      </w:tr>
      <w:tr>
        <w:trPr>
          <w:cantSplit/>
        </w:trPr>
        <w:tc>
          <w:tcPr>
            <w:tcW w:w="2677" w:type="dxa"/>
          </w:tcPr>
          <w:p>
            <w:pPr>
              <w:pStyle w:val="TableText"/>
            </w:pPr>
            <w:r>
              <w:t xml:space="preserve">Investigation</w:t>
            </w:r>
          </w:p>
        </w:tc>
        <w:tc>
          <w:tcPr>
            <w:tcW w:w="6960" w:type="dxa"/>
          </w:tcPr>
          <w:p>
            <w:pPr>
              <w:pStyle w:val="TableText"/>
            </w:pPr>
            <w:r>
              <w:t xml:space="preserve">Conducting the research and investigation process, specifically performing the experiments, or data/evidence collection.</w:t>
            </w:r>
          </w:p>
        </w:tc>
      </w:tr>
      <w:tr>
        <w:trPr>
          <w:cantSplit/>
        </w:trPr>
        <w:tc>
          <w:tcPr>
            <w:tcW w:w="2677" w:type="dxa"/>
          </w:tcPr>
          <w:p>
            <w:pPr>
              <w:pStyle w:val="TableText"/>
            </w:pPr>
            <w:r>
              <w:t xml:space="preserve">Methodology</w:t>
            </w:r>
          </w:p>
        </w:tc>
        <w:tc>
          <w:tcPr>
            <w:tcW w:w="6960" w:type="dxa"/>
          </w:tcPr>
          <w:p>
            <w:pPr>
              <w:pStyle w:val="TableText"/>
            </w:pPr>
            <w:r>
              <w:t xml:space="preserve">Development or design of methodology; creation of models.</w:t>
            </w:r>
          </w:p>
        </w:tc>
      </w:tr>
      <w:tr>
        <w:trPr>
          <w:cantSplit/>
        </w:trPr>
        <w:tc>
          <w:tcPr>
            <w:tcW w:w="2677" w:type="dxa"/>
          </w:tcPr>
          <w:p>
            <w:pPr>
              <w:pStyle w:val="TableText"/>
            </w:pPr>
            <w:r>
              <w:t xml:space="preserve">Project administration</w:t>
            </w:r>
          </w:p>
        </w:tc>
        <w:tc>
          <w:tcPr>
            <w:tcW w:w="6960" w:type="dxa"/>
          </w:tcPr>
          <w:p>
            <w:pPr>
              <w:pStyle w:val="TableText"/>
            </w:pPr>
            <w:r>
              <w:t xml:space="preserve">Management and coordination responsibility for the research activity planning and execution.</w:t>
            </w:r>
          </w:p>
        </w:tc>
      </w:tr>
      <w:tr>
        <w:trPr>
          <w:cantSplit/>
        </w:trPr>
        <w:tc>
          <w:tcPr>
            <w:tcW w:w="2677" w:type="dxa"/>
          </w:tcPr>
          <w:p>
            <w:pPr>
              <w:pStyle w:val="TableText"/>
            </w:pPr>
            <w:r>
              <w:t xml:space="preserve">Resources</w:t>
            </w:r>
          </w:p>
        </w:tc>
        <w:tc>
          <w:tcPr>
            <w:tcW w:w="6960" w:type="dxa"/>
          </w:tcPr>
          <w:p>
            <w:pPr>
              <w:pStyle w:val="TableText"/>
            </w:pPr>
            <w:r>
              <w:t xml:space="preserve">Provision of study materials, reagents, materials, patients, laboratory samples, animals, instrumentation, computing resources or other analysis tools.</w:t>
            </w:r>
          </w:p>
        </w:tc>
      </w:tr>
      <w:tr>
        <w:trPr>
          <w:cantSplit/>
        </w:trPr>
        <w:tc>
          <w:tcPr>
            <w:tcW w:w="2677" w:type="dxa"/>
          </w:tcPr>
          <w:p>
            <w:pPr>
              <w:pStyle w:val="TableText"/>
            </w:pPr>
            <w:r>
              <w:t xml:space="preserve">Software</w:t>
            </w:r>
          </w:p>
        </w:tc>
        <w:tc>
          <w:tcPr>
            <w:tcW w:w="6960" w:type="dxa"/>
          </w:tcPr>
          <w:p>
            <w:pPr>
              <w:pStyle w:val="TableText"/>
            </w:pPr>
            <w:r>
              <w:t xml:space="preserve">Programming, software development; designing computer programs; implementation of the computer code and supporting algorithms; testing of existing code components.</w:t>
            </w:r>
          </w:p>
        </w:tc>
      </w:tr>
      <w:tr>
        <w:trPr>
          <w:cantSplit/>
        </w:trPr>
        <w:tc>
          <w:tcPr>
            <w:tcW w:w="2677" w:type="dxa"/>
          </w:tcPr>
          <w:p>
            <w:pPr>
              <w:pStyle w:val="TableText"/>
            </w:pPr>
            <w:r>
              <w:t xml:space="preserve">Supervision</w:t>
            </w:r>
          </w:p>
        </w:tc>
        <w:tc>
          <w:tcPr>
            <w:tcW w:w="6960" w:type="dxa"/>
          </w:tcPr>
          <w:p>
            <w:pPr>
              <w:pStyle w:val="TableText"/>
            </w:pPr>
            <w:r>
              <w:t xml:space="preserve">Oversight and leadership responsibility for the research activity planning and execution, including mentorship external to the core team.</w:t>
            </w:r>
          </w:p>
        </w:tc>
      </w:tr>
      <w:tr>
        <w:trPr>
          <w:cantSplit/>
        </w:trPr>
        <w:tc>
          <w:tcPr>
            <w:tcW w:w="2677" w:type="dxa"/>
          </w:tcPr>
          <w:p>
            <w:pPr>
              <w:pStyle w:val="TableText"/>
            </w:pPr>
            <w:r>
              <w:t xml:space="preserve">Validation</w:t>
            </w:r>
          </w:p>
        </w:tc>
        <w:tc>
          <w:tcPr>
            <w:tcW w:w="6960" w:type="dxa"/>
          </w:tcPr>
          <w:p>
            <w:pPr>
              <w:pStyle w:val="TableText"/>
            </w:pPr>
            <w:r>
              <w:t xml:space="preserve">Verification of the overall replication/reproducibility of results, experiments and other research outputs.</w:t>
            </w:r>
          </w:p>
        </w:tc>
      </w:tr>
      <w:tr>
        <w:trPr>
          <w:cantSplit/>
        </w:trPr>
        <w:tc>
          <w:tcPr>
            <w:tcW w:w="2677" w:type="dxa"/>
          </w:tcPr>
          <w:p>
            <w:pPr>
              <w:pStyle w:val="TableText"/>
            </w:pPr>
            <w:r>
              <w:t xml:space="preserve">Visualization</w:t>
            </w:r>
          </w:p>
        </w:tc>
        <w:tc>
          <w:tcPr>
            <w:tcW w:w="6960" w:type="dxa"/>
          </w:tcPr>
          <w:p>
            <w:pPr>
              <w:pStyle w:val="TableText"/>
            </w:pPr>
            <w:r>
              <w:t xml:space="preserve">Preparation, creation and/or presentation of the published work, specifically visualisation/data presentation.</w:t>
            </w:r>
          </w:p>
        </w:tc>
      </w:tr>
      <w:tr>
        <w:trPr>
          <w:cantSplit/>
        </w:trPr>
        <w:tc>
          <w:tcPr>
            <w:tcW w:w="2677" w:type="dxa"/>
          </w:tcPr>
          <w:p>
            <w:pPr>
              <w:pStyle w:val="TableText"/>
            </w:pPr>
            <w:r>
              <w:t xml:space="preserve">Writing – original draft</w:t>
            </w:r>
          </w:p>
        </w:tc>
        <w:tc>
          <w:tcPr>
            <w:tcW w:w="6960" w:type="dxa"/>
          </w:tcPr>
          <w:p>
            <w:pPr>
              <w:pStyle w:val="TableText"/>
            </w:pPr>
            <w:r>
              <w:t xml:space="preserve">Preparation, creation and/or presentation of the published work, specifically writing the initial draft (including substantive translation).</w:t>
            </w:r>
          </w:p>
        </w:tc>
      </w:tr>
      <w:tr>
        <w:trPr>
          <w:cantSplit/>
        </w:trPr>
        <w:tc>
          <w:tcPr>
            <w:tcW w:w="2677" w:type="dxa"/>
          </w:tcPr>
          <w:p>
            <w:pPr>
              <w:pStyle w:val="TableText"/>
            </w:pPr>
            <w:r>
              <w:t xml:space="preserve">Writing – review &amp; editing</w:t>
            </w:r>
          </w:p>
        </w:tc>
        <w:tc>
          <w:tcPr>
            <w:tcW w:w="6960" w:type="dxa"/>
          </w:tcPr>
          <w:p>
            <w:pPr>
              <w:pStyle w:val="TableText"/>
            </w:pPr>
            <w:r>
              <w:t xml:space="preserve">Critical review, commentary or revision of the published work by those from the original research group, including pre- or post-publication stages.</w:t>
            </w:r>
          </w:p>
        </w:tc>
      </w:tr>
    </w:tbl>
    <w:p/>
    <w:p>
      <w:hyperlink r:id="rIdL0">
        <w:r>
          <w:rPr>
            <w:rStyle w:val="Hyperlink"/>
          </w:rPr>
          <w:t xml:space="preserve">CRediT: https://credit.niso.org/</w:t>
        </w:r>
      </w:hyperlink>
    </w:p>
    <w:sectPr>
      <w:headerReference w:type="default" r:id="rIdH"/>
      <w:footerReference w:type="default" r:id="rIdF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Bdr>
        <w:top w:val="single" w:sz="4" w:space="4" w:color="D0D3D9"/>
      </w:pBdr>
      <w:tabs>
        <w:tab w:val="right" w:pos="9638"/>
      </w:tabs>
      <w:spacing w:after="0"/>
    </w:pPr>
    <w:r>
      <w:rPr>
        <w:b/>
        <w:color w:val="7A1F2E"/>
        <w:sz w:val="16"/>
      </w:rPr>
      <w:t xml:space="preserve">The Ulutas Medical Journal</w:t>
    </w:r>
    <w:r>
      <w:rPr>
        <w:color w:val="6B6F78"/>
        <w:sz w:val="16"/>
      </w:rPr>
      <w:t xml:space="preserve">  ·  Author contribution form (CRediT)</w:t>
    </w:r>
    <w:r>
      <w:tab/>
    </w:r>
    <w:r>
      <w:rPr>
        <w:color w:val="6B6F78"/>
        <w:sz w:val="16"/>
      </w:rPr>
      <w:t xml:space="preserve">Page </w:t>
    </w:r>
    <w:fldSimple w:instr=" PAGE ">
      <w:r>
        <w:rPr>
          <w:color w:val="6B6F78"/>
          <w:sz w:val="16"/>
        </w:rPr>
        <w:t>1</w:t>
      </w:r>
    </w:fldSimple>
    <w:r>
      <w:rPr>
        <w:color w:val="6B6F78"/>
        <w:sz w:val="16"/>
      </w:rPr>
      <w:t xml:space="preserve"> of </w:t>
    </w:r>
    <w:fldSimple w:instr=" NUMPAGES ">
      <w:r>
        <w:rPr>
          <w:color w:val="6B6F78"/>
          <w:sz w:val="16"/>
        </w:rPr>
        <w:t>1</w:t>
      </w:r>
    </w:fldSimple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tbl>
    <w:tblPr>
      <w:tblW w:w="9638" w:type="dxa"/>
      <w:tblBorders>
        <w:top w:val="nil"/>
        <w:left w:val="nil"/>
        <w:bottom w:val="single" w:sz="8" w:space="0" w:color="7A1F2E"/>
        <w:right w:val="nil"/>
        <w:insideH w:val="nil"/>
        <w:insideV w:val="nil"/>
      </w:tblBorders>
      <w:tblLayout w:type="fixed"/>
      <w:tblCellMar>
        <w:left w:w="0" w:type="dxa"/>
        <w:bottom w:w="80" w:type="dxa"/>
        <w:right w:w="0" w:type="dxa"/>
      </w:tblCellMar>
    </w:tblPr>
    <w:tblGrid>
      <w:gridCol w:w="4819"/>
      <w:gridCol w:w="4819"/>
    </w:tblGrid>
    <w:tr>
      <w:tc>
        <w:tcPr>
          <w:tcW w:w="4819" w:type="dxa"/>
          <w:vAlign w:val="bottom"/>
        </w:tcPr>
        <w:p>
          <w:pPr>
            <w:spacing w:after="0"/>
          </w:pPr>
          <w:r>
            <w:drawing>
              <wp:inline distT="0" distB="0" distL="0" distR="0">
                <wp:extent cx="1512000" cy="469980"/>
                <wp:docPr id="1" name="Logo" descr="The Ulutas Medical Journal logo"/>
                <a:graphic>
                  <a:graphicData uri="http://schemas.openxmlformats.org/drawingml/2006/picture">
                    <pic:pic>
                      <pic:nvPicPr>
                        <pic:cNvPr id="1" name="logo"/>
                        <pic:cNvPicPr/>
                      </pic:nvPicPr>
                      <pic:blipFill>
                        <a:blip r:embed="rIdLogo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12000" cy="4699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19" w:type="dxa"/>
          <w:vAlign w:val="bottom"/>
        </w:tcPr>
        <w:p>
          <w:pPr>
            <w:spacing w:after="0" w:line="240" w:lineRule="auto"/>
            <w:jc w:val="right"/>
          </w:pPr>
          <w:r>
            <w:rPr>
              <w:b/>
              <w:caps/>
              <w:color w:val="7A1F2E"/>
              <w:spacing w:val="20"/>
              <w:sz w:val="16"/>
            </w:rPr>
            <w:t xml:space="preserve">The Ulutas Medical Journal</w:t>
          </w:r>
        </w:p>
        <w:p>
          <w:pPr>
            <w:spacing w:after="0" w:line="240" w:lineRule="auto"/>
            <w:jc w:val="right"/>
          </w:pPr>
          <w:r>
            <w:rPr>
              <w:color w:val="6B6F78"/>
              <w:sz w:val="15"/>
            </w:rPr>
            <w:t xml:space="preserve">ISSN 2149-0430 · e-ISSN 2149-388X</w:t>
          </w:r>
        </w:p>
        <w:p>
          <w:pPr>
            <w:spacing w:after="0" w:line="240" w:lineRule="auto"/>
            <w:jc w:val="right"/>
          </w:pPr>
          <w:r>
            <w:rPr>
              <w:color w:val="6B6F78"/>
              <w:sz w:val="15"/>
            </w:rPr>
            <w:t xml:space="preserve">editor-in-chief@ulutasmedicaljournal.com</w:t>
          </w:r>
        </w:p>
      </w:tc>
    </w:tr>
  </w:tbl>
  <w:p>
    <w:pPr>
      <w:spacing w:before="0" w:after="0" w:line="120" w:lineRule="exact"/>
      <w:rPr>
        <w:sz w:val="4"/>
      </w:rPr>
    </w:pPr>
  </w:p>
</w:hdr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efaultTabStop w:val="708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Defaults>
    <w:rPrDefault>
      <w:rPr>
        <w:rFonts w:ascii="Times New Roman" w:hAnsi="Times New Roman" w:cs="Times New Roman" w:eastAsia="Times New Roman"/>
        <w:sz w:val="21"/>
        <w:szCs w:val="21"/>
        <w:lang w:val="en-GB"/>
      </w:rPr>
    </w:rPrDefault>
    <w:pPrDefault>
      <w:pPr>
        <w:spacing w:after="120" w:line="276" w:lineRule="auto"/>
      </w:pPr>
    </w:pPrDefault>
  </w:docDefaults>
  <w:style w:type="paragraph" w:styleId="Normal">
    <w:name w:val="Normal"/>
    <w:qFormat/>
  </w:style>
  <w:style w:type="paragraph" w:styleId="Title">
    <w:name w:val="Title"/>
    <w:basedOn w:val="Normal"/>
    <w:qFormat/>
    <w:pPr>
      <w:spacing w:before="120" w:after="40" w:line="240" w:lineRule="auto"/>
    </w:pPr>
    <w:rPr>
      <w:b/>
      <w:smallCaps/>
      <w:color w:val="7A1F2E"/>
      <w:spacing w:val="20"/>
      <w:sz w:val="36"/>
      <w:szCs w:val="36"/>
    </w:rPr>
  </w:style>
  <w:style w:type="paragraph" w:styleId="Intro">
    <w:name w:val="Intro"/>
    <w:basedOn w:val="Normal"/>
    <w:qFormat/>
    <w:pPr>
      <w:spacing w:after="200"/>
    </w:pPr>
    <w:rPr>
      <w:color w:val="333840"/>
    </w:rPr>
  </w:style>
  <w:style w:type="paragraph" w:styleId="Heading1">
    <w:name w:val="heading 1"/>
    <w:basedOn w:val="Normal"/>
    <w:qFormat/>
    <w:pPr>
      <w:keepNext/>
      <w:spacing w:before="280" w:after="100"/>
      <w:outlineLvl w:val="0"/>
    </w:pPr>
    <w:rPr>
      <w:b/>
      <w:color w:val="7A1F2E"/>
      <w:sz w:val="25"/>
    </w:rPr>
  </w:style>
  <w:style w:type="paragraph" w:styleId="Heading2">
    <w:name w:val="heading 2"/>
    <w:basedOn w:val="Normal"/>
    <w:qFormat/>
    <w:pPr>
      <w:keepNext/>
      <w:spacing w:before="200" w:after="80"/>
      <w:outlineLvl w:val="1"/>
    </w:pPr>
    <w:rPr>
      <w:b/>
      <w:color w:val="7A1F2E"/>
      <w:sz w:val="22"/>
    </w:rPr>
  </w:style>
  <w:style w:type="paragraph" w:styleId="Guidance">
    <w:name w:val="Guidance"/>
    <w:basedOn w:val="Normal"/>
    <w:qFormat/>
    <w:pPr>
      <w:pBdr>
        <w:left w:val="single" w:sz="18" w:space="6" w:color="7A1F2E"/>
      </w:pBdr>
      <w:shd w:val="clear" w:color="auto" w:fill="F2E9EA"/>
      <w:spacing w:before="60" w:after="160" w:line="264" w:lineRule="auto"/>
      <w:ind w:left="170"/>
    </w:pPr>
    <w:rPr>
      <w:sz w:val="18"/>
    </w:rPr>
  </w:style>
  <w:style w:type="paragraph" w:styleId="ListItem">
    <w:name w:val="List item"/>
    <w:basedOn w:val="Normal"/>
    <w:qFormat/>
    <w:pPr>
      <w:tabs>
        <w:tab w:val="left" w:pos="397"/>
      </w:tabs>
      <w:spacing w:after="80"/>
      <w:ind w:left="397" w:hanging="397"/>
    </w:pPr>
  </w:style>
  <w:style w:type="paragraph" w:styleId="TableText">
    <w:name w:val="Table text"/>
    <w:basedOn w:val="Normal"/>
    <w:qFormat/>
    <w:pPr>
      <w:spacing w:after="0" w:line="252" w:lineRule="auto"/>
    </w:pPr>
    <w:rPr>
      <w:sz w:val="19"/>
    </w:rPr>
  </w:style>
  <w:style w:type="character" w:styleId="Hyperlink">
    <w:name w:val="Hyperlink"/>
    <w:qFormat/>
    <w:rPr>
      <w:color w:val="1F5FA8"/>
      <w:u w:val="single"/>
    </w:r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T" Type="http://schemas.openxmlformats.org/officeDocument/2006/relationships/settings" Target="settings.xml"/><Relationship Id="rIdH" Type="http://schemas.openxmlformats.org/officeDocument/2006/relationships/header" Target="header1.xml"/><Relationship Id="rIdF" Type="http://schemas.openxmlformats.org/officeDocument/2006/relationships/footer" Target="footer1.xml"/><Relationship Id="rIdL0" Type="http://schemas.openxmlformats.org/officeDocument/2006/relationships/hyperlink" Target="https://credit.niso.org/" TargetMode="Externa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Author contribution form (CRediT)</dc:title>
  <dc:creator>The Ulutas Medical Journal</dc:creator>
  <cp:lastModifiedBy>The Ulutas Medical Journal</cp:lastModifiedBy>
  <dcterms:created xsi:type="dcterms:W3CDTF">2026-11-01T16:09:33Z</dcterms:created>
</cp:coreProperties>
</file>